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9102E5" w:rsidP="39DF5C36" w:rsidRDefault="00000000" w14:paraId="5C3659BC" w14:textId="1B0C5AB3">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140"/>
        <w:jc w:val="center"/>
        <w:rPr>
          <w:rFonts w:ascii="Open Sans" w:hAnsi="Open Sans" w:eastAsia="Open Sans" w:cs="Open Sans"/>
          <w:b w:val="1"/>
          <w:bCs w:val="1"/>
          <w:color w:val="004888"/>
          <w:sz w:val="54"/>
          <w:szCs w:val="54"/>
        </w:rPr>
      </w:pPr>
      <w:r w:rsidRPr="39DF5C36" w:rsidR="00000000">
        <w:rPr>
          <w:rFonts w:ascii="Open Sans" w:hAnsi="Open Sans" w:eastAsia="Open Sans" w:cs="Open Sans"/>
          <w:b w:val="1"/>
          <w:bCs w:val="1"/>
          <w:color w:val="004888"/>
          <w:sz w:val="54"/>
          <w:szCs w:val="54"/>
        </w:rPr>
        <w:t>Technical Sup</w:t>
      </w:r>
      <w:r w:rsidRPr="39DF5C36" w:rsidR="48BE665B">
        <w:rPr>
          <w:rFonts w:ascii="Open Sans" w:hAnsi="Open Sans" w:eastAsia="Open Sans" w:cs="Open Sans"/>
          <w:b w:val="1"/>
          <w:bCs w:val="1"/>
          <w:color w:val="004888"/>
          <w:sz w:val="54"/>
          <w:szCs w:val="54"/>
        </w:rPr>
        <w:t>port Officer</w:t>
      </w:r>
    </w:p>
    <w:p w:rsidR="009102E5" w:rsidRDefault="009102E5" w14:paraId="2C1D718A" w14:textId="77777777">
      <w:pPr>
        <w:widowControl w:val="0"/>
        <w:pBdr>
          <w:top w:val="nil"/>
          <w:left w:val="nil"/>
          <w:bottom w:val="nil"/>
          <w:right w:val="nil"/>
          <w:between w:val="nil"/>
        </w:pBdr>
        <w:spacing w:line="240" w:lineRule="auto"/>
        <w:ind w:left="140"/>
        <w:rPr>
          <w:rFonts w:ascii="Open Sans" w:hAnsi="Open Sans" w:eastAsia="Open Sans" w:cs="Open Sans"/>
          <w:b/>
          <w:color w:val="004888"/>
          <w:sz w:val="54"/>
          <w:szCs w:val="54"/>
        </w:rPr>
      </w:pPr>
    </w:p>
    <w:p w:rsidR="009102E5" w:rsidRDefault="00000000" w14:paraId="009998B9" w14:textId="77777777">
      <w:pPr>
        <w:widowControl w:val="0"/>
        <w:pBdr>
          <w:top w:val="nil"/>
          <w:left w:val="nil"/>
          <w:bottom w:val="nil"/>
          <w:right w:val="nil"/>
          <w:between w:val="nil"/>
        </w:pBdr>
        <w:spacing w:line="240" w:lineRule="auto"/>
        <w:ind w:left="140"/>
        <w:rPr>
          <w:rFonts w:ascii="Open Sans" w:hAnsi="Open Sans" w:eastAsia="Open Sans" w:cs="Open Sans"/>
          <w:b/>
          <w:color w:val="004888"/>
          <w:sz w:val="54"/>
          <w:szCs w:val="54"/>
        </w:rPr>
      </w:pPr>
      <w:r>
        <w:rPr>
          <w:rFonts w:ascii="Open Sans" w:hAnsi="Open Sans" w:eastAsia="Open Sans" w:cs="Open Sans"/>
          <w:b/>
          <w:noProof/>
          <w:color w:val="004888"/>
          <w:sz w:val="54"/>
          <w:szCs w:val="54"/>
        </w:rPr>
        <w:drawing>
          <wp:inline distT="19050" distB="19050" distL="19050" distR="19050" wp14:anchorId="682D7424" wp14:editId="32CD8250">
            <wp:extent cx="495300" cy="4286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95300" cy="428625"/>
                    </a:xfrm>
                    <a:prstGeom prst="rect">
                      <a:avLst/>
                    </a:prstGeom>
                    <a:ln/>
                  </pic:spPr>
                </pic:pic>
              </a:graphicData>
            </a:graphic>
          </wp:inline>
        </w:drawing>
      </w:r>
      <w:r>
        <w:rPr>
          <w:rFonts w:ascii="Open Sans" w:hAnsi="Open Sans" w:eastAsia="Open Sans" w:cs="Open Sans"/>
          <w:b/>
          <w:color w:val="004888"/>
          <w:sz w:val="54"/>
          <w:szCs w:val="54"/>
        </w:rPr>
        <w:t>Role profile</w:t>
      </w:r>
    </w:p>
    <w:p w:rsidR="009102E5" w:rsidRDefault="009102E5" w14:paraId="1F849FAA" w14:textId="77777777">
      <w:pPr>
        <w:widowControl w:val="0"/>
        <w:pBdr>
          <w:top w:val="nil"/>
          <w:left w:val="nil"/>
          <w:bottom w:val="nil"/>
          <w:right w:val="nil"/>
          <w:between w:val="nil"/>
        </w:pBdr>
        <w:spacing w:line="240" w:lineRule="auto"/>
        <w:ind w:left="140"/>
        <w:rPr>
          <w:rFonts w:ascii="Open Sans" w:hAnsi="Open Sans" w:eastAsia="Open Sans" w:cs="Open Sans"/>
          <w:b/>
          <w:color w:val="004888"/>
          <w:sz w:val="24"/>
          <w:szCs w:val="24"/>
        </w:rPr>
      </w:pPr>
    </w:p>
    <w:tbl>
      <w:tblPr>
        <w:tblStyle w:val="a"/>
        <w:tblW w:w="90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460"/>
        <w:gridCol w:w="4420"/>
        <w:gridCol w:w="2120"/>
      </w:tblGrid>
      <w:tr w:rsidR="009102E5" w:rsidTr="39DF5C36" w14:paraId="296A698C" w14:textId="77777777">
        <w:trPr>
          <w:trHeight w:val="420"/>
        </w:trPr>
        <w:tc>
          <w:tcPr>
            <w:tcW w:w="2460" w:type="dxa"/>
            <w:tcMar>
              <w:top w:w="100" w:type="dxa"/>
              <w:left w:w="100" w:type="dxa"/>
              <w:bottom w:w="100" w:type="dxa"/>
              <w:right w:w="100" w:type="dxa"/>
            </w:tcMar>
          </w:tcPr>
          <w:p w:rsidR="009102E5" w:rsidRDefault="00000000" w14:paraId="3DEE07EA" w14:textId="77777777">
            <w:pPr>
              <w:widowControl w:val="0"/>
              <w:pBdr>
                <w:top w:val="nil"/>
                <w:left w:val="nil"/>
                <w:bottom w:val="nil"/>
                <w:right w:val="nil"/>
                <w:between w:val="nil"/>
              </w:pBdr>
              <w:spacing w:line="240" w:lineRule="auto"/>
              <w:ind w:left="112"/>
              <w:rPr>
                <w:rFonts w:ascii="Open Sans" w:hAnsi="Open Sans" w:eastAsia="Open Sans" w:cs="Open Sans"/>
                <w:b/>
                <w:color w:val="004888"/>
                <w:sz w:val="24"/>
                <w:szCs w:val="24"/>
              </w:rPr>
            </w:pPr>
            <w:r>
              <w:rPr>
                <w:rFonts w:ascii="Open Sans" w:hAnsi="Open Sans" w:eastAsia="Open Sans" w:cs="Open Sans"/>
                <w:b/>
                <w:color w:val="004888"/>
                <w:sz w:val="24"/>
                <w:szCs w:val="24"/>
              </w:rPr>
              <w:t xml:space="preserve">Job title </w:t>
            </w:r>
          </w:p>
        </w:tc>
        <w:tc>
          <w:tcPr>
            <w:tcW w:w="6540" w:type="dxa"/>
            <w:gridSpan w:val="2"/>
            <w:tcMar>
              <w:top w:w="100" w:type="dxa"/>
              <w:left w:w="100" w:type="dxa"/>
              <w:bottom w:w="100" w:type="dxa"/>
              <w:right w:w="100" w:type="dxa"/>
            </w:tcMar>
          </w:tcPr>
          <w:p w:rsidR="009102E5" w:rsidP="39DF5C36" w:rsidRDefault="00000000" w14:paraId="6FB2621A" w14:textId="15A76442">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147"/>
              <w:rPr>
                <w:rFonts w:ascii="Open Sans" w:hAnsi="Open Sans" w:eastAsia="Open Sans" w:cs="Open Sans"/>
                <w:color w:val="004888"/>
                <w:sz w:val="24"/>
                <w:szCs w:val="24"/>
              </w:rPr>
            </w:pPr>
            <w:r w:rsidRPr="39DF5C36" w:rsidR="00000000">
              <w:rPr>
                <w:rFonts w:ascii="Open Sans" w:hAnsi="Open Sans" w:eastAsia="Open Sans" w:cs="Open Sans"/>
                <w:color w:val="004888"/>
                <w:sz w:val="24"/>
                <w:szCs w:val="24"/>
              </w:rPr>
              <w:t>Technical Sup</w:t>
            </w:r>
            <w:r w:rsidRPr="39DF5C36" w:rsidR="2F5D4226">
              <w:rPr>
                <w:rFonts w:ascii="Open Sans" w:hAnsi="Open Sans" w:eastAsia="Open Sans" w:cs="Open Sans"/>
                <w:color w:val="004888"/>
                <w:sz w:val="24"/>
                <w:szCs w:val="24"/>
              </w:rPr>
              <w:t>port Officer</w:t>
            </w:r>
          </w:p>
        </w:tc>
      </w:tr>
      <w:tr w:rsidR="009102E5" w:rsidTr="39DF5C36" w14:paraId="09DCFE2E" w14:textId="77777777">
        <w:trPr>
          <w:trHeight w:val="420"/>
        </w:trPr>
        <w:tc>
          <w:tcPr>
            <w:tcW w:w="2460" w:type="dxa"/>
            <w:tcMar>
              <w:top w:w="100" w:type="dxa"/>
              <w:left w:w="100" w:type="dxa"/>
              <w:bottom w:w="100" w:type="dxa"/>
              <w:right w:w="100" w:type="dxa"/>
            </w:tcMar>
          </w:tcPr>
          <w:p w:rsidR="009102E5" w:rsidRDefault="00000000" w14:paraId="725FDB20" w14:textId="77777777">
            <w:pPr>
              <w:widowControl w:val="0"/>
              <w:pBdr>
                <w:top w:val="nil"/>
                <w:left w:val="nil"/>
                <w:bottom w:val="nil"/>
                <w:right w:val="nil"/>
                <w:between w:val="nil"/>
              </w:pBdr>
              <w:spacing w:line="240" w:lineRule="auto"/>
              <w:ind w:left="151"/>
              <w:rPr>
                <w:rFonts w:ascii="Open Sans" w:hAnsi="Open Sans" w:eastAsia="Open Sans" w:cs="Open Sans"/>
                <w:b/>
                <w:color w:val="004888"/>
                <w:sz w:val="24"/>
                <w:szCs w:val="24"/>
              </w:rPr>
            </w:pPr>
            <w:r>
              <w:rPr>
                <w:rFonts w:ascii="Open Sans" w:hAnsi="Open Sans" w:eastAsia="Open Sans" w:cs="Open Sans"/>
                <w:b/>
                <w:color w:val="004888"/>
                <w:sz w:val="24"/>
                <w:szCs w:val="24"/>
              </w:rPr>
              <w:t xml:space="preserve">Reporting to </w:t>
            </w:r>
          </w:p>
        </w:tc>
        <w:tc>
          <w:tcPr>
            <w:tcW w:w="6540" w:type="dxa"/>
            <w:gridSpan w:val="2"/>
            <w:tcMar>
              <w:top w:w="100" w:type="dxa"/>
              <w:left w:w="100" w:type="dxa"/>
              <w:bottom w:w="100" w:type="dxa"/>
              <w:right w:w="100" w:type="dxa"/>
            </w:tcMar>
          </w:tcPr>
          <w:p w:rsidR="009102E5" w:rsidRDefault="00E77057" w14:paraId="62664E76" w14:textId="3963DCD1">
            <w:pPr>
              <w:widowControl w:val="0"/>
              <w:pBdr>
                <w:top w:val="nil"/>
                <w:left w:val="nil"/>
                <w:bottom w:val="nil"/>
                <w:right w:val="nil"/>
                <w:between w:val="nil"/>
              </w:pBdr>
              <w:spacing w:line="240" w:lineRule="auto"/>
              <w:ind w:left="147"/>
              <w:rPr>
                <w:rFonts w:ascii="Open Sans" w:hAnsi="Open Sans" w:eastAsia="Open Sans" w:cs="Open Sans"/>
                <w:color w:val="004888"/>
                <w:sz w:val="24"/>
                <w:szCs w:val="24"/>
              </w:rPr>
            </w:pPr>
            <w:r>
              <w:rPr>
                <w:rFonts w:ascii="Open Sans" w:hAnsi="Open Sans" w:eastAsia="Open Sans" w:cs="Open Sans"/>
                <w:color w:val="004888"/>
                <w:sz w:val="24"/>
                <w:szCs w:val="24"/>
              </w:rPr>
              <w:t>Debt Manager</w:t>
            </w:r>
          </w:p>
        </w:tc>
      </w:tr>
      <w:tr w:rsidR="009102E5" w:rsidTr="39DF5C36" w14:paraId="09DD9260" w14:textId="77777777">
        <w:trPr>
          <w:trHeight w:val="420"/>
        </w:trPr>
        <w:tc>
          <w:tcPr>
            <w:tcW w:w="2460" w:type="dxa"/>
            <w:tcMar>
              <w:top w:w="100" w:type="dxa"/>
              <w:left w:w="100" w:type="dxa"/>
              <w:bottom w:w="100" w:type="dxa"/>
              <w:right w:w="100" w:type="dxa"/>
            </w:tcMar>
          </w:tcPr>
          <w:p w:rsidR="009102E5" w:rsidRDefault="00000000" w14:paraId="7E0FE11B" w14:textId="77777777">
            <w:pPr>
              <w:widowControl w:val="0"/>
              <w:pBdr>
                <w:top w:val="nil"/>
                <w:left w:val="nil"/>
                <w:bottom w:val="nil"/>
                <w:right w:val="nil"/>
                <w:between w:val="nil"/>
              </w:pBdr>
              <w:spacing w:line="240" w:lineRule="auto"/>
              <w:ind w:left="141"/>
              <w:rPr>
                <w:rFonts w:ascii="Open Sans" w:hAnsi="Open Sans" w:eastAsia="Open Sans" w:cs="Open Sans"/>
                <w:b/>
                <w:color w:val="004888"/>
                <w:sz w:val="24"/>
                <w:szCs w:val="24"/>
              </w:rPr>
            </w:pPr>
            <w:r>
              <w:rPr>
                <w:rFonts w:ascii="Open Sans" w:hAnsi="Open Sans" w:eastAsia="Open Sans" w:cs="Open Sans"/>
                <w:b/>
                <w:color w:val="004888"/>
                <w:sz w:val="24"/>
                <w:szCs w:val="24"/>
              </w:rPr>
              <w:t xml:space="preserve">Salary </w:t>
            </w:r>
          </w:p>
        </w:tc>
        <w:tc>
          <w:tcPr>
            <w:tcW w:w="6540" w:type="dxa"/>
            <w:gridSpan w:val="2"/>
            <w:tcMar>
              <w:top w:w="100" w:type="dxa"/>
              <w:left w:w="100" w:type="dxa"/>
              <w:bottom w:w="100" w:type="dxa"/>
              <w:right w:w="100" w:type="dxa"/>
            </w:tcMar>
          </w:tcPr>
          <w:p w:rsidR="009102E5" w:rsidP="24CABB40" w:rsidRDefault="00000000" w14:paraId="423BC411" w14:textId="65A93CB6">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45"/>
            </w:pPr>
            <w:r w:rsidRPr="24CABB40" w:rsidR="19D4482E">
              <w:rPr>
                <w:rFonts w:ascii="Open Sans" w:hAnsi="Open Sans" w:eastAsia="Open Sans" w:cs="Open Sans"/>
                <w:color w:val="004888"/>
                <w:sz w:val="24"/>
                <w:szCs w:val="24"/>
              </w:rPr>
              <w:t>£29,500 per annum (FTE) rising to £30,200 per annum (FTE)</w:t>
            </w:r>
            <w:r w:rsidRPr="24CABB40" w:rsidR="19D4482E">
              <w:rPr>
                <w:rFonts w:ascii="Open Sans" w:hAnsi="Open Sans" w:eastAsia="Open Sans" w:cs="Open Sans"/>
                <w:color w:val="004888"/>
                <w:sz w:val="24"/>
                <w:szCs w:val="24"/>
              </w:rPr>
              <w:t xml:space="preserve"> </w:t>
            </w:r>
          </w:p>
        </w:tc>
      </w:tr>
      <w:tr w:rsidR="009102E5" w:rsidTr="39DF5C36" w14:paraId="78B868FE" w14:textId="77777777">
        <w:trPr>
          <w:trHeight w:val="420"/>
        </w:trPr>
        <w:tc>
          <w:tcPr>
            <w:tcW w:w="2460" w:type="dxa"/>
            <w:tcMar>
              <w:top w:w="100" w:type="dxa"/>
              <w:left w:w="100" w:type="dxa"/>
              <w:bottom w:w="100" w:type="dxa"/>
              <w:right w:w="100" w:type="dxa"/>
            </w:tcMar>
          </w:tcPr>
          <w:p w:rsidR="009102E5" w:rsidRDefault="00000000" w14:paraId="14452A52" w14:textId="77777777">
            <w:pPr>
              <w:widowControl w:val="0"/>
              <w:pBdr>
                <w:top w:val="nil"/>
                <w:left w:val="nil"/>
                <w:bottom w:val="nil"/>
                <w:right w:val="nil"/>
                <w:between w:val="nil"/>
              </w:pBdr>
              <w:spacing w:line="240" w:lineRule="auto"/>
              <w:ind w:left="151"/>
              <w:rPr>
                <w:rFonts w:ascii="Open Sans" w:hAnsi="Open Sans" w:eastAsia="Open Sans" w:cs="Open Sans"/>
                <w:b/>
                <w:color w:val="004888"/>
                <w:sz w:val="24"/>
                <w:szCs w:val="24"/>
              </w:rPr>
            </w:pPr>
            <w:r>
              <w:rPr>
                <w:rFonts w:ascii="Open Sans" w:hAnsi="Open Sans" w:eastAsia="Open Sans" w:cs="Open Sans"/>
                <w:b/>
                <w:color w:val="004888"/>
                <w:sz w:val="24"/>
                <w:szCs w:val="24"/>
              </w:rPr>
              <w:t xml:space="preserve">Hours of work </w:t>
            </w:r>
          </w:p>
        </w:tc>
        <w:tc>
          <w:tcPr>
            <w:tcW w:w="6540" w:type="dxa"/>
            <w:gridSpan w:val="2"/>
            <w:tcMar>
              <w:top w:w="100" w:type="dxa"/>
              <w:left w:w="100" w:type="dxa"/>
              <w:bottom w:w="100" w:type="dxa"/>
              <w:right w:w="100" w:type="dxa"/>
            </w:tcMar>
          </w:tcPr>
          <w:p w:rsidR="009102E5" w:rsidP="6A02E3C1" w:rsidRDefault="00000000" w14:paraId="3C753D2B" w14:textId="2D9947CA">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145"/>
            </w:pPr>
            <w:r w:rsidRPr="6A02E3C1" w:rsidR="3506D12A">
              <w:rPr>
                <w:rFonts w:ascii="Open Sans" w:hAnsi="Open Sans" w:eastAsia="Open Sans" w:cs="Open Sans"/>
                <w:color w:val="004888"/>
                <w:sz w:val="24"/>
                <w:szCs w:val="24"/>
              </w:rPr>
              <w:t>30 Hours Per Week</w:t>
            </w:r>
          </w:p>
        </w:tc>
      </w:tr>
      <w:tr w:rsidR="009102E5" w:rsidTr="39DF5C36" w14:paraId="37AC8F78" w14:textId="77777777">
        <w:trPr>
          <w:trHeight w:val="420"/>
        </w:trPr>
        <w:tc>
          <w:tcPr>
            <w:tcW w:w="2460" w:type="dxa"/>
            <w:tcMar>
              <w:top w:w="100" w:type="dxa"/>
              <w:left w:w="100" w:type="dxa"/>
              <w:bottom w:w="100" w:type="dxa"/>
              <w:right w:w="100" w:type="dxa"/>
            </w:tcMar>
          </w:tcPr>
          <w:p w:rsidR="009102E5" w:rsidRDefault="00000000" w14:paraId="55A0D853" w14:textId="77777777">
            <w:pPr>
              <w:widowControl w:val="0"/>
              <w:pBdr>
                <w:top w:val="nil"/>
                <w:left w:val="nil"/>
                <w:bottom w:val="nil"/>
                <w:right w:val="nil"/>
                <w:between w:val="nil"/>
              </w:pBdr>
              <w:spacing w:line="240" w:lineRule="auto"/>
              <w:ind w:left="151"/>
              <w:rPr>
                <w:rFonts w:ascii="Open Sans" w:hAnsi="Open Sans" w:eastAsia="Open Sans" w:cs="Open Sans"/>
                <w:b/>
                <w:color w:val="004888"/>
                <w:sz w:val="24"/>
                <w:szCs w:val="24"/>
              </w:rPr>
            </w:pPr>
            <w:r>
              <w:rPr>
                <w:rFonts w:ascii="Open Sans" w:hAnsi="Open Sans" w:eastAsia="Open Sans" w:cs="Open Sans"/>
                <w:b/>
                <w:color w:val="004888"/>
                <w:sz w:val="24"/>
                <w:szCs w:val="24"/>
              </w:rPr>
              <w:t xml:space="preserve">Location: </w:t>
            </w:r>
          </w:p>
        </w:tc>
        <w:tc>
          <w:tcPr>
            <w:tcW w:w="4420" w:type="dxa"/>
            <w:tcMar>
              <w:top w:w="100" w:type="dxa"/>
              <w:left w:w="100" w:type="dxa"/>
              <w:bottom w:w="100" w:type="dxa"/>
              <w:right w:w="100" w:type="dxa"/>
            </w:tcMar>
          </w:tcPr>
          <w:p w:rsidR="009102E5" w:rsidP="6A02E3C1" w:rsidRDefault="00000000" w14:paraId="1697D254" w14:textId="7E38168C">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145"/>
            </w:pPr>
            <w:r w:rsidRPr="6A02E3C1" w:rsidR="66D93593">
              <w:rPr>
                <w:rFonts w:ascii="Open Sans" w:hAnsi="Open Sans" w:eastAsia="Open Sans" w:cs="Open Sans"/>
                <w:color w:val="004888"/>
                <w:sz w:val="24"/>
                <w:szCs w:val="24"/>
              </w:rPr>
              <w:t>Grantham</w:t>
            </w:r>
          </w:p>
        </w:tc>
        <w:tc>
          <w:tcPr>
            <w:tcW w:w="2120" w:type="dxa"/>
            <w:tcMar>
              <w:top w:w="100" w:type="dxa"/>
              <w:left w:w="100" w:type="dxa"/>
              <w:bottom w:w="100" w:type="dxa"/>
              <w:right w:w="100" w:type="dxa"/>
            </w:tcMar>
          </w:tcPr>
          <w:p w:rsidR="009102E5" w:rsidRDefault="00000000" w14:paraId="596CA2C0" w14:textId="34A83A2C">
            <w:pPr>
              <w:widowControl w:val="0"/>
              <w:pBdr>
                <w:top w:val="nil"/>
                <w:left w:val="nil"/>
                <w:bottom w:val="nil"/>
                <w:right w:val="nil"/>
                <w:between w:val="nil"/>
              </w:pBdr>
              <w:spacing w:line="240" w:lineRule="auto"/>
              <w:jc w:val="center"/>
              <w:rPr>
                <w:rFonts w:ascii="Open Sans" w:hAnsi="Open Sans" w:eastAsia="Open Sans" w:cs="Open Sans"/>
                <w:color w:val="004888"/>
                <w:sz w:val="24"/>
                <w:szCs w:val="24"/>
              </w:rPr>
            </w:pPr>
            <w:r>
              <w:rPr>
                <w:rFonts w:ascii="Open Sans" w:hAnsi="Open Sans" w:eastAsia="Open Sans" w:cs="Open Sans"/>
                <w:b/>
                <w:color w:val="004888"/>
                <w:sz w:val="24"/>
                <w:szCs w:val="24"/>
              </w:rPr>
              <w:t xml:space="preserve">Travel H/M/L: </w:t>
            </w:r>
            <w:r w:rsidR="003C7949">
              <w:rPr>
                <w:rFonts w:ascii="Open Sans" w:hAnsi="Open Sans" w:eastAsia="Open Sans" w:cs="Open Sans"/>
                <w:color w:val="004888"/>
                <w:sz w:val="24"/>
                <w:szCs w:val="24"/>
              </w:rPr>
              <w:t>M</w:t>
            </w:r>
          </w:p>
        </w:tc>
      </w:tr>
      <w:tr w:rsidR="009102E5" w:rsidTr="39DF5C36" w14:paraId="0FE0245F" w14:textId="77777777">
        <w:trPr>
          <w:trHeight w:val="3220"/>
        </w:trPr>
        <w:tc>
          <w:tcPr>
            <w:tcW w:w="2460" w:type="dxa"/>
            <w:tcMar>
              <w:top w:w="100" w:type="dxa"/>
              <w:left w:w="100" w:type="dxa"/>
              <w:bottom w:w="100" w:type="dxa"/>
              <w:right w:w="100" w:type="dxa"/>
            </w:tcMar>
          </w:tcPr>
          <w:p w:rsidR="009102E5" w:rsidRDefault="00000000" w14:paraId="7208C1C3" w14:textId="77777777">
            <w:pPr>
              <w:widowControl w:val="0"/>
              <w:pBdr>
                <w:top w:val="nil"/>
                <w:left w:val="nil"/>
                <w:bottom w:val="nil"/>
                <w:right w:val="nil"/>
                <w:between w:val="nil"/>
              </w:pBdr>
              <w:spacing w:line="240" w:lineRule="auto"/>
              <w:ind w:left="151"/>
              <w:rPr>
                <w:rFonts w:ascii="Open Sans" w:hAnsi="Open Sans" w:eastAsia="Open Sans" w:cs="Open Sans"/>
                <w:b/>
                <w:color w:val="004888"/>
                <w:sz w:val="24"/>
                <w:szCs w:val="24"/>
              </w:rPr>
            </w:pPr>
            <w:r>
              <w:rPr>
                <w:rFonts w:ascii="Open Sans" w:hAnsi="Open Sans" w:eastAsia="Open Sans" w:cs="Open Sans"/>
                <w:b/>
                <w:color w:val="004888"/>
                <w:sz w:val="24"/>
                <w:szCs w:val="24"/>
              </w:rPr>
              <w:t xml:space="preserve">Role purpose: </w:t>
            </w:r>
          </w:p>
        </w:tc>
        <w:tc>
          <w:tcPr>
            <w:tcW w:w="6540" w:type="dxa"/>
            <w:gridSpan w:val="2"/>
            <w:tcMar>
              <w:top w:w="100" w:type="dxa"/>
              <w:left w:w="100" w:type="dxa"/>
              <w:bottom w:w="100" w:type="dxa"/>
              <w:right w:w="100" w:type="dxa"/>
            </w:tcMar>
          </w:tcPr>
          <w:p w:rsidR="009102E5" w:rsidRDefault="00000000" w14:paraId="54FE4781" w14:textId="77777777">
            <w:pPr>
              <w:widowControl w:val="0"/>
              <w:pBdr>
                <w:top w:val="nil"/>
                <w:left w:val="nil"/>
                <w:bottom w:val="nil"/>
                <w:right w:val="nil"/>
                <w:between w:val="nil"/>
              </w:pBdr>
              <w:spacing w:line="237" w:lineRule="auto"/>
              <w:ind w:left="158" w:right="147" w:hanging="11"/>
              <w:rPr>
                <w:rFonts w:ascii="Open Sans" w:hAnsi="Open Sans" w:eastAsia="Open Sans" w:cs="Open Sans"/>
                <w:color w:val="004888"/>
                <w:sz w:val="24"/>
                <w:szCs w:val="24"/>
              </w:rPr>
            </w:pPr>
            <w:r>
              <w:rPr>
                <w:rFonts w:ascii="Open Sans" w:hAnsi="Open Sans" w:eastAsia="Open Sans" w:cs="Open Sans"/>
                <w:color w:val="004888"/>
                <w:sz w:val="24"/>
                <w:szCs w:val="24"/>
                <w:highlight w:val="white"/>
              </w:rPr>
              <w:t>To provide technical debt advice support through a</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range of channels including telephone, email, instant</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messaging and video conferencing to debt advisers and</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caseworkers.</w:t>
            </w:r>
            <w:r>
              <w:rPr>
                <w:rFonts w:ascii="Open Sans" w:hAnsi="Open Sans" w:eastAsia="Open Sans" w:cs="Open Sans"/>
                <w:color w:val="004888"/>
                <w:sz w:val="24"/>
                <w:szCs w:val="24"/>
              </w:rPr>
              <w:t xml:space="preserve"> </w:t>
            </w:r>
          </w:p>
          <w:p w:rsidR="009102E5" w:rsidRDefault="00000000" w14:paraId="3A0A0ED5" w14:textId="77777777">
            <w:pPr>
              <w:widowControl w:val="0"/>
              <w:pBdr>
                <w:top w:val="nil"/>
                <w:left w:val="nil"/>
                <w:bottom w:val="nil"/>
                <w:right w:val="nil"/>
                <w:between w:val="nil"/>
              </w:pBdr>
              <w:spacing w:before="127" w:line="237" w:lineRule="auto"/>
              <w:ind w:left="147" w:right="227" w:hanging="1"/>
              <w:rPr>
                <w:rFonts w:ascii="Open Sans" w:hAnsi="Open Sans" w:eastAsia="Open Sans" w:cs="Open Sans"/>
                <w:color w:val="004888"/>
                <w:sz w:val="24"/>
                <w:szCs w:val="24"/>
              </w:rPr>
            </w:pPr>
            <w:r>
              <w:rPr>
                <w:rFonts w:ascii="Open Sans" w:hAnsi="Open Sans" w:eastAsia="Open Sans" w:cs="Open Sans"/>
                <w:color w:val="004888"/>
                <w:sz w:val="24"/>
                <w:szCs w:val="24"/>
                <w:highlight w:val="white"/>
              </w:rPr>
              <w:t>To raise the quality and effectiveness of advice being</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given by those using the service in accordance with the</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quality assurance requirements.</w:t>
            </w:r>
            <w:r>
              <w:rPr>
                <w:rFonts w:ascii="Open Sans" w:hAnsi="Open Sans" w:eastAsia="Open Sans" w:cs="Open Sans"/>
                <w:color w:val="004888"/>
                <w:sz w:val="24"/>
                <w:szCs w:val="24"/>
              </w:rPr>
              <w:t xml:space="preserve"> </w:t>
            </w:r>
          </w:p>
          <w:p w:rsidR="009102E5" w:rsidRDefault="00000000" w14:paraId="2EE7DB98" w14:textId="77777777">
            <w:pPr>
              <w:widowControl w:val="0"/>
              <w:pBdr>
                <w:top w:val="nil"/>
                <w:left w:val="nil"/>
                <w:bottom w:val="nil"/>
                <w:right w:val="nil"/>
                <w:between w:val="nil"/>
              </w:pBdr>
              <w:spacing w:before="127" w:line="237" w:lineRule="auto"/>
              <w:ind w:left="147" w:right="217" w:hanging="1"/>
              <w:rPr>
                <w:rFonts w:ascii="Open Sans" w:hAnsi="Open Sans" w:eastAsia="Open Sans" w:cs="Open Sans"/>
                <w:color w:val="004888"/>
                <w:sz w:val="24"/>
                <w:szCs w:val="24"/>
                <w:highlight w:val="white"/>
              </w:rPr>
            </w:pPr>
            <w:r>
              <w:rPr>
                <w:rFonts w:ascii="Open Sans" w:hAnsi="Open Sans" w:eastAsia="Open Sans" w:cs="Open Sans"/>
                <w:color w:val="004888"/>
                <w:sz w:val="24"/>
                <w:szCs w:val="24"/>
                <w:highlight w:val="white"/>
              </w:rPr>
              <w:t>To undertake file reviews of debt cases as well as</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support debt caseworkers to develop their debt quality</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through feedback, support and coaching.</w:t>
            </w:r>
          </w:p>
        </w:tc>
      </w:tr>
      <w:tr w:rsidR="009102E5" w:rsidTr="39DF5C36" w14:paraId="310E5662" w14:textId="77777777">
        <w:trPr>
          <w:trHeight w:val="700"/>
        </w:trPr>
        <w:tc>
          <w:tcPr>
            <w:tcW w:w="2460" w:type="dxa"/>
            <w:tcMar>
              <w:top w:w="100" w:type="dxa"/>
              <w:left w:w="100" w:type="dxa"/>
              <w:bottom w:w="100" w:type="dxa"/>
              <w:right w:w="100" w:type="dxa"/>
            </w:tcMar>
          </w:tcPr>
          <w:p w:rsidR="009102E5" w:rsidRDefault="00000000" w14:paraId="24E0154C" w14:textId="77777777">
            <w:pPr>
              <w:widowControl w:val="0"/>
              <w:pBdr>
                <w:top w:val="nil"/>
                <w:left w:val="nil"/>
                <w:bottom w:val="nil"/>
                <w:right w:val="nil"/>
                <w:between w:val="nil"/>
              </w:pBdr>
              <w:spacing w:line="240" w:lineRule="auto"/>
              <w:ind w:left="151"/>
              <w:rPr>
                <w:rFonts w:ascii="Open Sans" w:hAnsi="Open Sans" w:eastAsia="Open Sans" w:cs="Open Sans"/>
                <w:b/>
                <w:color w:val="004888"/>
                <w:sz w:val="24"/>
                <w:szCs w:val="24"/>
              </w:rPr>
            </w:pPr>
            <w:r>
              <w:rPr>
                <w:rFonts w:ascii="Open Sans" w:hAnsi="Open Sans" w:eastAsia="Open Sans" w:cs="Open Sans"/>
                <w:b/>
                <w:color w:val="004888"/>
                <w:sz w:val="24"/>
                <w:szCs w:val="24"/>
              </w:rPr>
              <w:t xml:space="preserve">Key </w:t>
            </w:r>
          </w:p>
          <w:p w:rsidR="009102E5" w:rsidRDefault="00000000" w14:paraId="439DD4B5" w14:textId="77777777">
            <w:pPr>
              <w:widowControl w:val="0"/>
              <w:pBdr>
                <w:top w:val="nil"/>
                <w:left w:val="nil"/>
                <w:bottom w:val="nil"/>
                <w:right w:val="nil"/>
                <w:between w:val="nil"/>
              </w:pBdr>
              <w:spacing w:before="4" w:line="240" w:lineRule="auto"/>
              <w:ind w:left="140"/>
              <w:rPr>
                <w:rFonts w:ascii="Open Sans" w:hAnsi="Open Sans" w:eastAsia="Open Sans" w:cs="Open Sans"/>
                <w:b/>
                <w:color w:val="004888"/>
                <w:sz w:val="24"/>
                <w:szCs w:val="24"/>
              </w:rPr>
            </w:pPr>
            <w:r>
              <w:rPr>
                <w:rFonts w:ascii="Open Sans" w:hAnsi="Open Sans" w:eastAsia="Open Sans" w:cs="Open Sans"/>
                <w:b/>
                <w:color w:val="004888"/>
                <w:sz w:val="24"/>
                <w:szCs w:val="24"/>
              </w:rPr>
              <w:t xml:space="preserve">accountabilities </w:t>
            </w:r>
          </w:p>
        </w:tc>
        <w:tc>
          <w:tcPr>
            <w:tcW w:w="6540" w:type="dxa"/>
            <w:gridSpan w:val="2"/>
            <w:tcMar>
              <w:top w:w="100" w:type="dxa"/>
              <w:left w:w="100" w:type="dxa"/>
              <w:bottom w:w="100" w:type="dxa"/>
              <w:right w:w="100" w:type="dxa"/>
            </w:tcMar>
          </w:tcPr>
          <w:p w:rsidR="009102E5" w:rsidRDefault="00000000" w14:paraId="18F60444" w14:textId="77777777">
            <w:pPr>
              <w:widowControl w:val="0"/>
              <w:pBdr>
                <w:top w:val="nil"/>
                <w:left w:val="nil"/>
                <w:bottom w:val="nil"/>
                <w:right w:val="nil"/>
                <w:between w:val="nil"/>
              </w:pBdr>
              <w:spacing w:line="240" w:lineRule="auto"/>
              <w:jc w:val="center"/>
              <w:rPr>
                <w:rFonts w:ascii="Open Sans" w:hAnsi="Open Sans" w:eastAsia="Open Sans" w:cs="Open Sans"/>
                <w:b/>
                <w:color w:val="004888"/>
                <w:sz w:val="24"/>
                <w:szCs w:val="24"/>
              </w:rPr>
            </w:pPr>
            <w:r>
              <w:rPr>
                <w:rFonts w:ascii="Open Sans" w:hAnsi="Open Sans" w:eastAsia="Open Sans" w:cs="Open Sans"/>
                <w:b/>
                <w:color w:val="004888"/>
                <w:sz w:val="24"/>
                <w:szCs w:val="24"/>
              </w:rPr>
              <w:t>Key elements/Tasks</w:t>
            </w:r>
          </w:p>
        </w:tc>
      </w:tr>
      <w:tr w:rsidR="009102E5" w:rsidTr="39DF5C36" w14:paraId="2FCF8798" w14:textId="77777777">
        <w:trPr>
          <w:trHeight w:val="4860"/>
        </w:trPr>
        <w:tc>
          <w:tcPr>
            <w:tcW w:w="2460" w:type="dxa"/>
            <w:tcMar>
              <w:top w:w="100" w:type="dxa"/>
              <w:left w:w="100" w:type="dxa"/>
              <w:bottom w:w="100" w:type="dxa"/>
              <w:right w:w="100" w:type="dxa"/>
            </w:tcMar>
          </w:tcPr>
          <w:p w:rsidR="009102E5" w:rsidRDefault="00000000" w14:paraId="0E14B17D" w14:textId="77777777">
            <w:pPr>
              <w:widowControl w:val="0"/>
              <w:pBdr>
                <w:top w:val="nil"/>
                <w:left w:val="nil"/>
                <w:bottom w:val="nil"/>
                <w:right w:val="nil"/>
                <w:between w:val="nil"/>
              </w:pBdr>
              <w:spacing w:line="240" w:lineRule="auto"/>
              <w:ind w:left="136"/>
              <w:rPr>
                <w:rFonts w:ascii="Open Sans" w:hAnsi="Open Sans" w:eastAsia="Open Sans" w:cs="Open Sans"/>
                <w:b/>
                <w:color w:val="004B88"/>
                <w:sz w:val="24"/>
                <w:szCs w:val="24"/>
              </w:rPr>
            </w:pPr>
            <w:r>
              <w:rPr>
                <w:rFonts w:ascii="Open Sans" w:hAnsi="Open Sans" w:eastAsia="Open Sans" w:cs="Open Sans"/>
                <w:b/>
                <w:color w:val="004B88"/>
                <w:sz w:val="24"/>
                <w:szCs w:val="24"/>
                <w:highlight w:val="white"/>
              </w:rPr>
              <w:t>Deliver expert</w:t>
            </w:r>
            <w:r>
              <w:rPr>
                <w:rFonts w:ascii="Open Sans" w:hAnsi="Open Sans" w:eastAsia="Open Sans" w:cs="Open Sans"/>
                <w:b/>
                <w:color w:val="004B88"/>
                <w:sz w:val="24"/>
                <w:szCs w:val="24"/>
              </w:rPr>
              <w:t xml:space="preserve"> </w:t>
            </w:r>
          </w:p>
          <w:p w:rsidR="009102E5" w:rsidRDefault="00000000" w14:paraId="4AE9D19D" w14:textId="77777777">
            <w:pPr>
              <w:widowControl w:val="0"/>
              <w:pBdr>
                <w:top w:val="nil"/>
                <w:left w:val="nil"/>
                <w:bottom w:val="nil"/>
                <w:right w:val="nil"/>
                <w:between w:val="nil"/>
              </w:pBdr>
              <w:spacing w:before="49" w:line="240" w:lineRule="auto"/>
              <w:ind w:left="125"/>
              <w:rPr>
                <w:rFonts w:ascii="Open Sans" w:hAnsi="Open Sans" w:eastAsia="Open Sans" w:cs="Open Sans"/>
                <w:b/>
                <w:color w:val="004B88"/>
                <w:sz w:val="24"/>
                <w:szCs w:val="24"/>
              </w:rPr>
            </w:pPr>
            <w:r>
              <w:rPr>
                <w:rFonts w:ascii="Open Sans" w:hAnsi="Open Sans" w:eastAsia="Open Sans" w:cs="Open Sans"/>
                <w:b/>
                <w:color w:val="004B88"/>
                <w:sz w:val="24"/>
                <w:szCs w:val="24"/>
                <w:highlight w:val="white"/>
              </w:rPr>
              <w:t>debt advice</w:t>
            </w:r>
            <w:r>
              <w:rPr>
                <w:rFonts w:ascii="Open Sans" w:hAnsi="Open Sans" w:eastAsia="Open Sans" w:cs="Open Sans"/>
                <w:b/>
                <w:color w:val="004B88"/>
                <w:sz w:val="24"/>
                <w:szCs w:val="24"/>
              </w:rPr>
              <w:t xml:space="preserve"> </w:t>
            </w:r>
          </w:p>
          <w:p w:rsidR="009102E5" w:rsidRDefault="00000000" w14:paraId="071B5FA3" w14:textId="77777777">
            <w:pPr>
              <w:widowControl w:val="0"/>
              <w:pBdr>
                <w:top w:val="nil"/>
                <w:left w:val="nil"/>
                <w:bottom w:val="nil"/>
                <w:right w:val="nil"/>
                <w:between w:val="nil"/>
              </w:pBdr>
              <w:spacing w:before="49" w:line="240" w:lineRule="auto"/>
              <w:ind w:left="125"/>
              <w:rPr>
                <w:rFonts w:ascii="Open Sans" w:hAnsi="Open Sans" w:eastAsia="Open Sans" w:cs="Open Sans"/>
                <w:b/>
                <w:color w:val="004B88"/>
                <w:sz w:val="24"/>
                <w:szCs w:val="24"/>
                <w:highlight w:val="white"/>
              </w:rPr>
            </w:pPr>
            <w:r>
              <w:rPr>
                <w:rFonts w:ascii="Open Sans" w:hAnsi="Open Sans" w:eastAsia="Open Sans" w:cs="Open Sans"/>
                <w:b/>
                <w:color w:val="004B88"/>
                <w:sz w:val="24"/>
                <w:szCs w:val="24"/>
                <w:highlight w:val="white"/>
              </w:rPr>
              <w:t>support</w:t>
            </w:r>
          </w:p>
        </w:tc>
        <w:tc>
          <w:tcPr>
            <w:tcW w:w="6540" w:type="dxa"/>
            <w:gridSpan w:val="2"/>
            <w:tcMar>
              <w:top w:w="100" w:type="dxa"/>
              <w:left w:w="100" w:type="dxa"/>
              <w:bottom w:w="100" w:type="dxa"/>
              <w:right w:w="100" w:type="dxa"/>
            </w:tcMar>
          </w:tcPr>
          <w:p w:rsidR="009102E5" w:rsidRDefault="00000000" w14:paraId="40309D66" w14:textId="77777777">
            <w:pPr>
              <w:widowControl w:val="0"/>
              <w:pBdr>
                <w:top w:val="nil"/>
                <w:left w:val="nil"/>
                <w:bottom w:val="nil"/>
                <w:right w:val="nil"/>
                <w:between w:val="nil"/>
              </w:pBdr>
              <w:spacing w:line="274" w:lineRule="auto"/>
              <w:ind w:left="141" w:right="52" w:hanging="7"/>
              <w:jc w:val="both"/>
              <w:rPr>
                <w:rFonts w:ascii="Open Sans" w:hAnsi="Open Sans" w:eastAsia="Open Sans" w:cs="Open Sans"/>
                <w:color w:val="004888"/>
                <w:sz w:val="24"/>
                <w:szCs w:val="24"/>
              </w:rPr>
            </w:pPr>
            <w:r>
              <w:rPr>
                <w:rFonts w:ascii="Open Sans" w:hAnsi="Open Sans" w:eastAsia="Open Sans" w:cs="Open Sans"/>
                <w:color w:val="004888"/>
                <w:sz w:val="24"/>
                <w:szCs w:val="24"/>
              </w:rPr>
              <w:t xml:space="preserve">Work with caseworkers and managers to assess and monitor the quality of debt advice to improve advice in accordance with FCA regulation, quality mark standards and the project’s quality assurance framework. </w:t>
            </w:r>
          </w:p>
          <w:p w:rsidR="009102E5" w:rsidRDefault="00000000" w14:paraId="241319D7" w14:textId="77777777">
            <w:pPr>
              <w:widowControl w:val="0"/>
              <w:pBdr>
                <w:top w:val="nil"/>
                <w:left w:val="nil"/>
                <w:bottom w:val="nil"/>
                <w:right w:val="nil"/>
                <w:between w:val="nil"/>
              </w:pBdr>
              <w:spacing w:before="345" w:after="200" w:line="240" w:lineRule="auto"/>
              <w:ind w:left="132"/>
              <w:rPr>
                <w:rFonts w:ascii="Open Sans" w:hAnsi="Open Sans" w:eastAsia="Open Sans" w:cs="Open Sans"/>
                <w:color w:val="004888"/>
                <w:sz w:val="24"/>
                <w:szCs w:val="24"/>
              </w:rPr>
            </w:pPr>
            <w:r>
              <w:rPr>
                <w:rFonts w:ascii="Open Sans" w:hAnsi="Open Sans" w:eastAsia="Open Sans" w:cs="Open Sans"/>
                <w:color w:val="004888"/>
                <w:sz w:val="24"/>
                <w:szCs w:val="24"/>
              </w:rPr>
              <w:t xml:space="preserve">This includes: </w:t>
            </w:r>
          </w:p>
          <w:p w:rsidR="009102E5" w:rsidRDefault="00000000" w14:paraId="0BD30109" w14:textId="77777777">
            <w:pPr>
              <w:widowControl w:val="0"/>
              <w:numPr>
                <w:ilvl w:val="0"/>
                <w:numId w:val="2"/>
              </w:numPr>
              <w:pBdr>
                <w:top w:val="nil"/>
                <w:left w:val="nil"/>
                <w:bottom w:val="nil"/>
                <w:right w:val="nil"/>
                <w:between w:val="nil"/>
              </w:pBdr>
              <w:spacing w:line="274" w:lineRule="auto"/>
              <w:ind w:right="464"/>
              <w:rPr>
                <w:rFonts w:ascii="Open Sans" w:hAnsi="Open Sans" w:eastAsia="Open Sans" w:cs="Open Sans"/>
                <w:color w:val="004888"/>
                <w:sz w:val="24"/>
                <w:szCs w:val="24"/>
              </w:rPr>
            </w:pPr>
            <w:r>
              <w:rPr>
                <w:rFonts w:ascii="Open Sans" w:hAnsi="Open Sans" w:eastAsia="Open Sans" w:cs="Open Sans"/>
                <w:color w:val="004888"/>
                <w:sz w:val="24"/>
                <w:szCs w:val="24"/>
              </w:rPr>
              <w:t xml:space="preserve">Providing technical guidance where needed by the caseworker </w:t>
            </w:r>
          </w:p>
          <w:p w:rsidR="009102E5" w:rsidRDefault="00000000" w14:paraId="38DB6507" w14:textId="77777777">
            <w:pPr>
              <w:widowControl w:val="0"/>
              <w:numPr>
                <w:ilvl w:val="0"/>
                <w:numId w:val="2"/>
              </w:numPr>
              <w:pBdr>
                <w:top w:val="nil"/>
                <w:left w:val="nil"/>
                <w:bottom w:val="nil"/>
                <w:right w:val="nil"/>
                <w:between w:val="nil"/>
              </w:pBdr>
              <w:spacing w:line="274" w:lineRule="auto"/>
              <w:ind w:right="464"/>
              <w:rPr>
                <w:rFonts w:ascii="Open Sans" w:hAnsi="Open Sans" w:eastAsia="Open Sans" w:cs="Open Sans"/>
                <w:color w:val="004888"/>
                <w:sz w:val="24"/>
                <w:szCs w:val="24"/>
              </w:rPr>
            </w:pPr>
            <w:r>
              <w:rPr>
                <w:rFonts w:ascii="Open Sans" w:hAnsi="Open Sans" w:eastAsia="Open Sans" w:cs="Open Sans"/>
                <w:color w:val="004888"/>
                <w:sz w:val="24"/>
                <w:szCs w:val="24"/>
              </w:rPr>
              <w:t xml:space="preserve">Undertaking file reviews, observations and feedback sessions with caseworkers, and developing action plans where required </w:t>
            </w:r>
          </w:p>
          <w:p w:rsidR="009102E5" w:rsidRDefault="00000000" w14:paraId="53BF7E35" w14:textId="77777777">
            <w:pPr>
              <w:widowControl w:val="0"/>
              <w:numPr>
                <w:ilvl w:val="0"/>
                <w:numId w:val="2"/>
              </w:numPr>
              <w:pBdr>
                <w:top w:val="nil"/>
                <w:left w:val="nil"/>
                <w:bottom w:val="nil"/>
                <w:right w:val="nil"/>
                <w:between w:val="nil"/>
              </w:pBdr>
              <w:spacing w:line="274" w:lineRule="auto"/>
              <w:ind w:right="464"/>
              <w:rPr>
                <w:rFonts w:ascii="Open Sans" w:hAnsi="Open Sans" w:eastAsia="Open Sans" w:cs="Open Sans"/>
                <w:color w:val="004888"/>
                <w:sz w:val="24"/>
                <w:szCs w:val="24"/>
              </w:rPr>
            </w:pPr>
            <w:r>
              <w:rPr>
                <w:rFonts w:ascii="Open Sans" w:hAnsi="Open Sans" w:eastAsia="Open Sans" w:cs="Open Sans"/>
                <w:color w:val="004888"/>
                <w:sz w:val="24"/>
                <w:szCs w:val="24"/>
              </w:rPr>
              <w:t>Measuring and evaluating file reviews against project quality assurance framework</w:t>
            </w:r>
          </w:p>
          <w:p w:rsidR="009102E5" w:rsidRDefault="00000000" w14:paraId="745987B9" w14:textId="77777777">
            <w:pPr>
              <w:widowControl w:val="0"/>
              <w:numPr>
                <w:ilvl w:val="0"/>
                <w:numId w:val="2"/>
              </w:numPr>
              <w:spacing w:line="274" w:lineRule="auto"/>
              <w:ind w:right="505"/>
              <w:rPr>
                <w:rFonts w:ascii="Open Sans" w:hAnsi="Open Sans" w:eastAsia="Open Sans" w:cs="Open Sans"/>
                <w:color w:val="004888"/>
                <w:sz w:val="24"/>
                <w:szCs w:val="24"/>
              </w:rPr>
            </w:pPr>
            <w:r>
              <w:rPr>
                <w:rFonts w:ascii="Open Sans" w:hAnsi="Open Sans" w:eastAsia="Open Sans" w:cs="Open Sans"/>
                <w:color w:val="004888"/>
                <w:sz w:val="24"/>
                <w:szCs w:val="24"/>
              </w:rPr>
              <w:t xml:space="preserve">Identifying development and training needs of caseworkers </w:t>
            </w:r>
          </w:p>
          <w:p w:rsidR="009102E5" w:rsidRDefault="00000000" w14:paraId="29B8C78F" w14:textId="77777777">
            <w:pPr>
              <w:widowControl w:val="0"/>
              <w:numPr>
                <w:ilvl w:val="0"/>
                <w:numId w:val="2"/>
              </w:numPr>
              <w:spacing w:line="274" w:lineRule="auto"/>
              <w:ind w:right="1045"/>
              <w:rPr>
                <w:rFonts w:ascii="Open Sans" w:hAnsi="Open Sans" w:eastAsia="Open Sans" w:cs="Open Sans"/>
                <w:color w:val="004888"/>
                <w:sz w:val="24"/>
                <w:szCs w:val="24"/>
              </w:rPr>
            </w:pPr>
            <w:r>
              <w:rPr>
                <w:rFonts w:ascii="Open Sans" w:hAnsi="Open Sans" w:eastAsia="Open Sans" w:cs="Open Sans"/>
                <w:color w:val="004888"/>
                <w:sz w:val="24"/>
                <w:szCs w:val="24"/>
              </w:rPr>
              <w:t xml:space="preserve">Identifying and sharing best practice with caseworkers </w:t>
            </w:r>
          </w:p>
          <w:p w:rsidR="009102E5" w:rsidRDefault="00000000" w14:paraId="30CC7C76" w14:textId="77777777">
            <w:pPr>
              <w:widowControl w:val="0"/>
              <w:numPr>
                <w:ilvl w:val="0"/>
                <w:numId w:val="2"/>
              </w:numPr>
              <w:spacing w:line="274" w:lineRule="auto"/>
              <w:ind w:right="887"/>
              <w:rPr>
                <w:rFonts w:ascii="Open Sans" w:hAnsi="Open Sans" w:eastAsia="Open Sans" w:cs="Open Sans"/>
                <w:color w:val="004888"/>
                <w:sz w:val="24"/>
                <w:szCs w:val="24"/>
              </w:rPr>
            </w:pPr>
            <w:r>
              <w:rPr>
                <w:rFonts w:ascii="Open Sans" w:hAnsi="Open Sans" w:eastAsia="Open Sans" w:cs="Open Sans"/>
                <w:color w:val="004888"/>
                <w:sz w:val="24"/>
                <w:szCs w:val="24"/>
              </w:rPr>
              <w:t>Developing processes and procedures that improve or sustain quality</w:t>
            </w:r>
          </w:p>
        </w:tc>
      </w:tr>
      <w:tr w:rsidR="009102E5" w:rsidTr="39DF5C36" w14:paraId="1BDBCFF2" w14:textId="77777777">
        <w:trPr>
          <w:trHeight w:val="3285"/>
        </w:trPr>
        <w:tc>
          <w:tcPr>
            <w:tcW w:w="2460" w:type="dxa"/>
            <w:tcMar>
              <w:top w:w="100" w:type="dxa"/>
              <w:left w:w="100" w:type="dxa"/>
              <w:bottom w:w="100" w:type="dxa"/>
              <w:right w:w="100" w:type="dxa"/>
            </w:tcMar>
          </w:tcPr>
          <w:p w:rsidR="009102E5" w:rsidRDefault="00000000" w14:paraId="4791AC0F" w14:textId="77777777">
            <w:pPr>
              <w:widowControl w:val="0"/>
              <w:spacing w:line="240" w:lineRule="auto"/>
              <w:ind w:left="77"/>
              <w:rPr>
                <w:rFonts w:ascii="Open Sans" w:hAnsi="Open Sans" w:eastAsia="Open Sans" w:cs="Open Sans"/>
                <w:b/>
                <w:color w:val="004B88"/>
                <w:sz w:val="24"/>
                <w:szCs w:val="24"/>
                <w:highlight w:val="white"/>
              </w:rPr>
            </w:pPr>
            <w:r>
              <w:rPr>
                <w:rFonts w:ascii="Open Sans" w:hAnsi="Open Sans" w:eastAsia="Open Sans" w:cs="Open Sans"/>
                <w:b/>
                <w:color w:val="004B88"/>
                <w:sz w:val="24"/>
                <w:szCs w:val="24"/>
                <w:highlight w:val="white"/>
              </w:rPr>
              <w:t>Training</w:t>
            </w:r>
          </w:p>
        </w:tc>
        <w:tc>
          <w:tcPr>
            <w:tcW w:w="6540" w:type="dxa"/>
            <w:gridSpan w:val="2"/>
            <w:tcMar>
              <w:top w:w="100" w:type="dxa"/>
              <w:left w:w="100" w:type="dxa"/>
              <w:bottom w:w="100" w:type="dxa"/>
              <w:right w:w="100" w:type="dxa"/>
            </w:tcMar>
          </w:tcPr>
          <w:p w:rsidR="009102E5" w:rsidRDefault="00000000" w14:paraId="3A828D1F" w14:textId="77777777">
            <w:pPr>
              <w:widowControl w:val="0"/>
              <w:numPr>
                <w:ilvl w:val="0"/>
                <w:numId w:val="1"/>
              </w:numPr>
              <w:spacing w:before="289" w:line="249" w:lineRule="auto"/>
              <w:ind w:right="597"/>
              <w:rPr>
                <w:rFonts w:ascii="Open Sans" w:hAnsi="Open Sans" w:eastAsia="Open Sans" w:cs="Open Sans"/>
                <w:color w:val="004888"/>
                <w:sz w:val="24"/>
                <w:szCs w:val="24"/>
              </w:rPr>
            </w:pPr>
            <w:r>
              <w:rPr>
                <w:rFonts w:ascii="Open Sans" w:hAnsi="Open Sans" w:eastAsia="Open Sans" w:cs="Open Sans"/>
                <w:color w:val="004888"/>
                <w:sz w:val="24"/>
                <w:szCs w:val="24"/>
                <w:highlight w:val="white"/>
              </w:rPr>
              <w:t>Attend learning events and carry out learning</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 xml:space="preserve">activities in line with </w:t>
            </w:r>
            <w:r>
              <w:rPr>
                <w:rFonts w:ascii="Open Sans" w:hAnsi="Open Sans" w:eastAsia="Open Sans" w:cs="Open Sans"/>
                <w:color w:val="004888"/>
                <w:sz w:val="24"/>
                <w:szCs w:val="24"/>
              </w:rPr>
              <w:t xml:space="preserve">Continuing Professional Development requirements for </w:t>
            </w:r>
            <w:proofErr w:type="spellStart"/>
            <w:r>
              <w:rPr>
                <w:rFonts w:ascii="Open Sans" w:hAnsi="Open Sans" w:eastAsia="Open Sans" w:cs="Open Sans"/>
                <w:color w:val="004888"/>
                <w:sz w:val="24"/>
                <w:szCs w:val="24"/>
              </w:rPr>
              <w:t>MaPS</w:t>
            </w:r>
            <w:proofErr w:type="spellEnd"/>
            <w:r>
              <w:rPr>
                <w:rFonts w:ascii="Open Sans" w:hAnsi="Open Sans" w:eastAsia="Open Sans" w:cs="Open Sans"/>
                <w:color w:val="004888"/>
                <w:sz w:val="24"/>
                <w:szCs w:val="24"/>
              </w:rPr>
              <w:t xml:space="preserve"> funded debt advisers.</w:t>
            </w:r>
          </w:p>
          <w:p w:rsidR="009102E5" w:rsidRDefault="00000000" w14:paraId="3D6CB7A7" w14:textId="77777777">
            <w:pPr>
              <w:widowControl w:val="0"/>
              <w:numPr>
                <w:ilvl w:val="0"/>
                <w:numId w:val="1"/>
              </w:numPr>
              <w:spacing w:line="237" w:lineRule="auto"/>
              <w:ind w:right="122"/>
              <w:rPr>
                <w:rFonts w:ascii="Open Sans" w:hAnsi="Open Sans" w:eastAsia="Open Sans" w:cs="Open Sans"/>
                <w:color w:val="004888"/>
                <w:sz w:val="24"/>
                <w:szCs w:val="24"/>
              </w:rPr>
            </w:pPr>
            <w:r>
              <w:rPr>
                <w:rFonts w:ascii="Open Sans" w:hAnsi="Open Sans" w:eastAsia="Open Sans" w:cs="Open Sans"/>
                <w:color w:val="004888"/>
                <w:sz w:val="24"/>
                <w:szCs w:val="24"/>
              </w:rPr>
              <w:t xml:space="preserve">Keep up to date with legislation, case law, policies and procedures relating to money advice, and attend appropriate </w:t>
            </w:r>
            <w:proofErr w:type="gramStart"/>
            <w:r>
              <w:rPr>
                <w:rFonts w:ascii="Open Sans" w:hAnsi="Open Sans" w:eastAsia="Open Sans" w:cs="Open Sans"/>
                <w:color w:val="004888"/>
                <w:sz w:val="24"/>
                <w:szCs w:val="24"/>
              </w:rPr>
              <w:t>training;</w:t>
            </w:r>
            <w:proofErr w:type="gramEnd"/>
            <w:r>
              <w:rPr>
                <w:rFonts w:ascii="Open Sans" w:hAnsi="Open Sans" w:eastAsia="Open Sans" w:cs="Open Sans"/>
                <w:color w:val="004888"/>
                <w:sz w:val="24"/>
                <w:szCs w:val="24"/>
              </w:rPr>
              <w:t xml:space="preserve"> including reading relevant publications </w:t>
            </w:r>
          </w:p>
          <w:p w:rsidR="009102E5" w:rsidRDefault="00000000" w14:paraId="0ECE4FE5" w14:textId="77777777">
            <w:pPr>
              <w:widowControl w:val="0"/>
              <w:numPr>
                <w:ilvl w:val="0"/>
                <w:numId w:val="1"/>
              </w:numPr>
              <w:spacing w:line="249" w:lineRule="auto"/>
              <w:ind w:right="950"/>
              <w:rPr>
                <w:rFonts w:ascii="Open Sans" w:hAnsi="Open Sans" w:eastAsia="Open Sans" w:cs="Open Sans"/>
                <w:color w:val="004888"/>
                <w:sz w:val="24"/>
                <w:szCs w:val="24"/>
              </w:rPr>
            </w:pPr>
            <w:r>
              <w:rPr>
                <w:rFonts w:ascii="Open Sans" w:hAnsi="Open Sans" w:eastAsia="Open Sans" w:cs="Open Sans"/>
                <w:color w:val="004888"/>
                <w:sz w:val="24"/>
                <w:szCs w:val="24"/>
              </w:rPr>
              <w:t>To identify and develop your own learning opportunities</w:t>
            </w:r>
          </w:p>
        </w:tc>
      </w:tr>
      <w:tr w:rsidR="009102E5" w:rsidTr="39DF5C36" w14:paraId="7C0BA1DB" w14:textId="77777777">
        <w:trPr>
          <w:trHeight w:val="2010"/>
        </w:trPr>
        <w:tc>
          <w:tcPr>
            <w:tcW w:w="2460" w:type="dxa"/>
            <w:tcMar>
              <w:top w:w="100" w:type="dxa"/>
              <w:left w:w="100" w:type="dxa"/>
              <w:bottom w:w="100" w:type="dxa"/>
              <w:right w:w="100" w:type="dxa"/>
            </w:tcMar>
          </w:tcPr>
          <w:p w:rsidR="009102E5" w:rsidRDefault="00000000" w14:paraId="5AC542E4" w14:textId="77777777">
            <w:pPr>
              <w:widowControl w:val="0"/>
              <w:spacing w:line="240" w:lineRule="auto"/>
              <w:ind w:right="5"/>
              <w:rPr>
                <w:rFonts w:ascii="Open Sans" w:hAnsi="Open Sans" w:eastAsia="Open Sans" w:cs="Open Sans"/>
                <w:b/>
                <w:color w:val="004B88"/>
                <w:sz w:val="24"/>
                <w:szCs w:val="24"/>
                <w:highlight w:val="white"/>
              </w:rPr>
            </w:pPr>
            <w:r>
              <w:rPr>
                <w:rFonts w:ascii="Open Sans" w:hAnsi="Open Sans" w:eastAsia="Open Sans" w:cs="Open Sans"/>
                <w:b/>
                <w:color w:val="004B88"/>
                <w:sz w:val="24"/>
                <w:szCs w:val="24"/>
                <w:highlight w:val="white"/>
              </w:rPr>
              <w:t>Contribute to the team</w:t>
            </w:r>
          </w:p>
        </w:tc>
        <w:tc>
          <w:tcPr>
            <w:tcW w:w="6540" w:type="dxa"/>
            <w:gridSpan w:val="2"/>
            <w:tcMar>
              <w:top w:w="100" w:type="dxa"/>
              <w:left w:w="100" w:type="dxa"/>
              <w:bottom w:w="100" w:type="dxa"/>
              <w:right w:w="100" w:type="dxa"/>
            </w:tcMar>
          </w:tcPr>
          <w:p w:rsidR="009102E5" w:rsidRDefault="00000000" w14:paraId="5CA405B5" w14:textId="77777777">
            <w:pPr>
              <w:widowControl w:val="0"/>
              <w:numPr>
                <w:ilvl w:val="0"/>
                <w:numId w:val="3"/>
              </w:numPr>
              <w:spacing w:line="237" w:lineRule="auto"/>
              <w:ind w:right="181"/>
              <w:rPr>
                <w:rFonts w:ascii="Open Sans" w:hAnsi="Open Sans" w:eastAsia="Open Sans" w:cs="Open Sans"/>
                <w:color w:val="004888"/>
                <w:sz w:val="24"/>
                <w:szCs w:val="24"/>
              </w:rPr>
            </w:pPr>
            <w:r>
              <w:rPr>
                <w:rFonts w:ascii="Open Sans" w:hAnsi="Open Sans" w:eastAsia="Open Sans" w:cs="Open Sans"/>
                <w:color w:val="004888"/>
                <w:sz w:val="24"/>
                <w:szCs w:val="24"/>
                <w:highlight w:val="white"/>
              </w:rPr>
              <w:t>Contribute to the efficient working of the team in</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delivering against the project delivery</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requirements</w:t>
            </w:r>
            <w:r>
              <w:rPr>
                <w:rFonts w:ascii="Open Sans" w:hAnsi="Open Sans" w:eastAsia="Open Sans" w:cs="Open Sans"/>
                <w:color w:val="004888"/>
                <w:sz w:val="24"/>
                <w:szCs w:val="24"/>
              </w:rPr>
              <w:t xml:space="preserve"> </w:t>
            </w:r>
          </w:p>
          <w:p w:rsidR="009102E5" w:rsidRDefault="00000000" w14:paraId="1B7BEBA4" w14:textId="77777777">
            <w:pPr>
              <w:widowControl w:val="0"/>
              <w:numPr>
                <w:ilvl w:val="0"/>
                <w:numId w:val="3"/>
              </w:numPr>
              <w:spacing w:line="237" w:lineRule="auto"/>
              <w:ind w:right="298"/>
              <w:jc w:val="both"/>
              <w:rPr>
                <w:rFonts w:ascii="Open Sans" w:hAnsi="Open Sans" w:eastAsia="Open Sans" w:cs="Open Sans"/>
                <w:color w:val="004888"/>
                <w:sz w:val="24"/>
                <w:szCs w:val="24"/>
              </w:rPr>
            </w:pPr>
            <w:r>
              <w:rPr>
                <w:rFonts w:ascii="Open Sans" w:hAnsi="Open Sans" w:eastAsia="Open Sans" w:cs="Open Sans"/>
                <w:color w:val="004888"/>
                <w:sz w:val="24"/>
                <w:szCs w:val="24"/>
                <w:highlight w:val="white"/>
              </w:rPr>
              <w:t>Engage with team members, sharing knowledge</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and good practice and supporting each other to</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problem solve</w:t>
            </w:r>
          </w:p>
        </w:tc>
      </w:tr>
      <w:tr w:rsidR="009102E5" w:rsidTr="39DF5C36" w14:paraId="29009E43" w14:textId="77777777">
        <w:trPr>
          <w:trHeight w:val="1515"/>
        </w:trPr>
        <w:tc>
          <w:tcPr>
            <w:tcW w:w="2460" w:type="dxa"/>
            <w:tcMar>
              <w:top w:w="100" w:type="dxa"/>
              <w:left w:w="100" w:type="dxa"/>
              <w:bottom w:w="100" w:type="dxa"/>
              <w:right w:w="100" w:type="dxa"/>
            </w:tcMar>
          </w:tcPr>
          <w:p w:rsidR="009102E5" w:rsidRDefault="00000000" w14:paraId="654D4000" w14:textId="77777777">
            <w:pPr>
              <w:widowControl w:val="0"/>
              <w:spacing w:line="240" w:lineRule="auto"/>
              <w:ind w:left="128"/>
              <w:rPr>
                <w:rFonts w:ascii="Open Sans" w:hAnsi="Open Sans" w:eastAsia="Open Sans" w:cs="Open Sans"/>
                <w:b/>
                <w:color w:val="004B88"/>
                <w:sz w:val="24"/>
                <w:szCs w:val="24"/>
                <w:highlight w:val="white"/>
              </w:rPr>
            </w:pPr>
            <w:r>
              <w:rPr>
                <w:rFonts w:ascii="Open Sans" w:hAnsi="Open Sans" w:eastAsia="Open Sans" w:cs="Open Sans"/>
                <w:b/>
                <w:color w:val="004888"/>
                <w:sz w:val="24"/>
                <w:szCs w:val="24"/>
              </w:rPr>
              <w:t xml:space="preserve">Quality </w:t>
            </w:r>
          </w:p>
        </w:tc>
        <w:tc>
          <w:tcPr>
            <w:tcW w:w="6540" w:type="dxa"/>
            <w:gridSpan w:val="2"/>
            <w:tcMar>
              <w:top w:w="100" w:type="dxa"/>
              <w:left w:w="100" w:type="dxa"/>
              <w:bottom w:w="100" w:type="dxa"/>
              <w:right w:w="100" w:type="dxa"/>
            </w:tcMar>
          </w:tcPr>
          <w:p w:rsidR="009102E5" w:rsidRDefault="00000000" w14:paraId="5F9D1A23" w14:textId="77777777">
            <w:pPr>
              <w:widowControl w:val="0"/>
              <w:spacing w:line="274" w:lineRule="auto"/>
              <w:ind w:left="143" w:right="448" w:firstLine="1"/>
              <w:rPr>
                <w:rFonts w:ascii="Open Sans" w:hAnsi="Open Sans" w:eastAsia="Open Sans" w:cs="Open Sans"/>
                <w:color w:val="004888"/>
                <w:sz w:val="24"/>
                <w:szCs w:val="24"/>
                <w:highlight w:val="white"/>
              </w:rPr>
            </w:pPr>
            <w:r>
              <w:rPr>
                <w:rFonts w:ascii="Open Sans" w:hAnsi="Open Sans" w:eastAsia="Open Sans" w:cs="Open Sans"/>
                <w:color w:val="004888"/>
                <w:sz w:val="24"/>
                <w:szCs w:val="24"/>
              </w:rPr>
              <w:t>Continually ensure the debt service meets the requirements of the project’s Quality Framework and engage with Quality supervision and support services</w:t>
            </w:r>
          </w:p>
        </w:tc>
      </w:tr>
      <w:tr w:rsidR="009102E5" w:rsidTr="39DF5C36" w14:paraId="0981D0AD" w14:textId="77777777">
        <w:trPr>
          <w:trHeight w:val="900"/>
        </w:trPr>
        <w:tc>
          <w:tcPr>
            <w:tcW w:w="2460" w:type="dxa"/>
            <w:tcMar>
              <w:top w:w="100" w:type="dxa"/>
              <w:left w:w="100" w:type="dxa"/>
              <w:bottom w:w="100" w:type="dxa"/>
              <w:right w:w="100" w:type="dxa"/>
            </w:tcMar>
          </w:tcPr>
          <w:p w:rsidR="009102E5" w:rsidRDefault="00000000" w14:paraId="17C4393F" w14:textId="77777777">
            <w:pPr>
              <w:widowControl w:val="0"/>
              <w:spacing w:line="240" w:lineRule="auto"/>
              <w:ind w:left="136"/>
              <w:rPr>
                <w:rFonts w:ascii="Open Sans" w:hAnsi="Open Sans" w:eastAsia="Open Sans" w:cs="Open Sans"/>
                <w:b/>
                <w:color w:val="004888"/>
                <w:sz w:val="24"/>
                <w:szCs w:val="24"/>
              </w:rPr>
            </w:pPr>
            <w:r>
              <w:rPr>
                <w:rFonts w:ascii="Open Sans" w:hAnsi="Open Sans" w:eastAsia="Open Sans" w:cs="Open Sans"/>
                <w:b/>
                <w:color w:val="004888"/>
                <w:sz w:val="24"/>
                <w:szCs w:val="24"/>
              </w:rPr>
              <w:t xml:space="preserve">Equality and </w:t>
            </w:r>
          </w:p>
          <w:p w:rsidR="009102E5" w:rsidRDefault="00000000" w14:paraId="5DD4F59C" w14:textId="77777777">
            <w:pPr>
              <w:widowControl w:val="0"/>
              <w:spacing w:before="4" w:line="240" w:lineRule="auto"/>
              <w:ind w:left="136"/>
              <w:rPr>
                <w:rFonts w:ascii="Open Sans" w:hAnsi="Open Sans" w:eastAsia="Open Sans" w:cs="Open Sans"/>
                <w:b/>
                <w:color w:val="004888"/>
                <w:sz w:val="24"/>
                <w:szCs w:val="24"/>
              </w:rPr>
            </w:pPr>
            <w:r>
              <w:rPr>
                <w:rFonts w:ascii="Open Sans" w:hAnsi="Open Sans" w:eastAsia="Open Sans" w:cs="Open Sans"/>
                <w:b/>
                <w:color w:val="004888"/>
                <w:sz w:val="24"/>
                <w:szCs w:val="24"/>
              </w:rPr>
              <w:t>Diversity</w:t>
            </w:r>
          </w:p>
        </w:tc>
        <w:tc>
          <w:tcPr>
            <w:tcW w:w="6540" w:type="dxa"/>
            <w:gridSpan w:val="2"/>
            <w:tcMar>
              <w:top w:w="100" w:type="dxa"/>
              <w:left w:w="100" w:type="dxa"/>
              <w:bottom w:w="100" w:type="dxa"/>
              <w:right w:w="100" w:type="dxa"/>
            </w:tcMar>
          </w:tcPr>
          <w:p w:rsidR="009102E5" w:rsidRDefault="00000000" w14:paraId="4DDF45B3" w14:textId="77777777">
            <w:pPr>
              <w:widowControl w:val="0"/>
              <w:spacing w:line="237" w:lineRule="auto"/>
              <w:ind w:left="142" w:right="237" w:firstLine="11"/>
              <w:rPr>
                <w:rFonts w:ascii="Open Sans" w:hAnsi="Open Sans" w:eastAsia="Open Sans" w:cs="Open Sans"/>
                <w:color w:val="004888"/>
                <w:sz w:val="24"/>
                <w:szCs w:val="24"/>
              </w:rPr>
            </w:pPr>
            <w:r>
              <w:rPr>
                <w:rFonts w:ascii="Open Sans" w:hAnsi="Open Sans" w:eastAsia="Open Sans" w:cs="Open Sans"/>
                <w:color w:val="004888"/>
                <w:sz w:val="24"/>
                <w:szCs w:val="24"/>
                <w:highlight w:val="white"/>
              </w:rPr>
              <w:t>Ensure that work undertaken reflects and supports the</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service’s Equality and Diversity Strategy</w:t>
            </w:r>
          </w:p>
        </w:tc>
      </w:tr>
      <w:tr w:rsidR="009102E5" w:rsidTr="39DF5C36" w14:paraId="03D803D6" w14:textId="77777777">
        <w:trPr>
          <w:trHeight w:val="1155"/>
        </w:trPr>
        <w:tc>
          <w:tcPr>
            <w:tcW w:w="2460" w:type="dxa"/>
            <w:tcMar>
              <w:top w:w="100" w:type="dxa"/>
              <w:left w:w="100" w:type="dxa"/>
              <w:bottom w:w="100" w:type="dxa"/>
              <w:right w:w="100" w:type="dxa"/>
            </w:tcMar>
          </w:tcPr>
          <w:p w:rsidR="009102E5" w:rsidRDefault="00000000" w14:paraId="542F3EDC" w14:textId="77777777">
            <w:pPr>
              <w:widowControl w:val="0"/>
              <w:spacing w:line="240" w:lineRule="auto"/>
              <w:ind w:left="136"/>
              <w:rPr>
                <w:rFonts w:ascii="Open Sans" w:hAnsi="Open Sans" w:eastAsia="Open Sans" w:cs="Open Sans"/>
                <w:b/>
                <w:color w:val="004888"/>
                <w:sz w:val="24"/>
                <w:szCs w:val="24"/>
              </w:rPr>
            </w:pPr>
            <w:r>
              <w:rPr>
                <w:rFonts w:ascii="Open Sans" w:hAnsi="Open Sans" w:eastAsia="Open Sans" w:cs="Open Sans"/>
                <w:b/>
                <w:color w:val="004888"/>
                <w:sz w:val="24"/>
                <w:szCs w:val="24"/>
              </w:rPr>
              <w:t xml:space="preserve">IT Proficiency </w:t>
            </w:r>
          </w:p>
        </w:tc>
        <w:tc>
          <w:tcPr>
            <w:tcW w:w="6540" w:type="dxa"/>
            <w:gridSpan w:val="2"/>
            <w:tcMar>
              <w:top w:w="100" w:type="dxa"/>
              <w:left w:w="100" w:type="dxa"/>
              <w:bottom w:w="100" w:type="dxa"/>
              <w:right w:w="100" w:type="dxa"/>
            </w:tcMar>
          </w:tcPr>
          <w:p w:rsidR="009102E5" w:rsidRDefault="00000000" w14:paraId="338B58BC" w14:textId="77777777">
            <w:pPr>
              <w:widowControl w:val="0"/>
              <w:spacing w:line="237" w:lineRule="auto"/>
              <w:ind w:left="150" w:right="1186" w:firstLine="3"/>
              <w:rPr>
                <w:rFonts w:ascii="Open Sans" w:hAnsi="Open Sans" w:eastAsia="Open Sans" w:cs="Open Sans"/>
                <w:color w:val="004888"/>
                <w:sz w:val="24"/>
                <w:szCs w:val="24"/>
                <w:highlight w:val="white"/>
              </w:rPr>
            </w:pPr>
            <w:r>
              <w:rPr>
                <w:rFonts w:ascii="Open Sans" w:hAnsi="Open Sans" w:eastAsia="Open Sans" w:cs="Open Sans"/>
                <w:color w:val="004888"/>
                <w:sz w:val="24"/>
                <w:szCs w:val="24"/>
                <w:highlight w:val="white"/>
              </w:rPr>
              <w:t>Develop and maintain Information Technology</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proficiency to support your work requirements</w:t>
            </w:r>
          </w:p>
        </w:tc>
      </w:tr>
      <w:tr w:rsidR="009102E5" w:rsidTr="39DF5C36" w14:paraId="408ACE51" w14:textId="77777777">
        <w:trPr>
          <w:trHeight w:val="2010"/>
        </w:trPr>
        <w:tc>
          <w:tcPr>
            <w:tcW w:w="2460" w:type="dxa"/>
            <w:tcMar>
              <w:top w:w="100" w:type="dxa"/>
              <w:left w:w="100" w:type="dxa"/>
              <w:bottom w:w="100" w:type="dxa"/>
              <w:right w:w="100" w:type="dxa"/>
            </w:tcMar>
          </w:tcPr>
          <w:p w:rsidR="009102E5" w:rsidRDefault="00000000" w14:paraId="1117CC90" w14:textId="77777777">
            <w:pPr>
              <w:widowControl w:val="0"/>
              <w:spacing w:line="240" w:lineRule="auto"/>
              <w:ind w:left="128"/>
              <w:rPr>
                <w:rFonts w:ascii="Open Sans" w:hAnsi="Open Sans" w:eastAsia="Open Sans" w:cs="Open Sans"/>
                <w:b/>
                <w:color w:val="004888"/>
                <w:sz w:val="24"/>
                <w:szCs w:val="24"/>
              </w:rPr>
            </w:pPr>
            <w:r>
              <w:rPr>
                <w:rFonts w:ascii="Open Sans" w:hAnsi="Open Sans" w:eastAsia="Open Sans" w:cs="Open Sans"/>
                <w:b/>
                <w:color w:val="004888"/>
                <w:sz w:val="24"/>
                <w:szCs w:val="24"/>
              </w:rPr>
              <w:t xml:space="preserve">Other </w:t>
            </w:r>
          </w:p>
        </w:tc>
        <w:tc>
          <w:tcPr>
            <w:tcW w:w="6540" w:type="dxa"/>
            <w:gridSpan w:val="2"/>
            <w:tcMar>
              <w:top w:w="100" w:type="dxa"/>
              <w:left w:w="100" w:type="dxa"/>
              <w:bottom w:w="100" w:type="dxa"/>
              <w:right w:w="100" w:type="dxa"/>
            </w:tcMar>
          </w:tcPr>
          <w:p w:rsidR="009102E5" w:rsidRDefault="00000000" w14:paraId="590F5D0B" w14:textId="77777777">
            <w:pPr>
              <w:widowControl w:val="0"/>
              <w:spacing w:line="240" w:lineRule="auto"/>
              <w:rPr>
                <w:rFonts w:ascii="Open Sans" w:hAnsi="Open Sans" w:eastAsia="Open Sans" w:cs="Open Sans"/>
                <w:color w:val="004888"/>
                <w:sz w:val="24"/>
                <w:szCs w:val="24"/>
              </w:rPr>
            </w:pPr>
            <w:r>
              <w:rPr>
                <w:rFonts w:ascii="Open Sans" w:hAnsi="Open Sans" w:eastAsia="Open Sans" w:cs="Open Sans"/>
                <w:color w:val="004888"/>
                <w:sz w:val="24"/>
                <w:szCs w:val="24"/>
                <w:highlight w:val="white"/>
              </w:rPr>
              <w:t>Comply with all the organisation’s published policies and procedures, with attention to Health and Safety, Risk</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Management, Confidentiality, Home Working policies</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and Equal Opportunities.</w:t>
            </w:r>
            <w:r>
              <w:rPr>
                <w:rFonts w:ascii="Open Sans" w:hAnsi="Open Sans" w:eastAsia="Open Sans" w:cs="Open Sans"/>
                <w:color w:val="004888"/>
                <w:sz w:val="24"/>
                <w:szCs w:val="24"/>
              </w:rPr>
              <w:t xml:space="preserve"> </w:t>
            </w:r>
          </w:p>
          <w:p w:rsidR="009102E5" w:rsidRDefault="00000000" w14:paraId="3D7159B2" w14:textId="77777777">
            <w:pPr>
              <w:widowControl w:val="0"/>
              <w:spacing w:before="292" w:line="237" w:lineRule="auto"/>
              <w:ind w:right="650"/>
              <w:rPr>
                <w:rFonts w:ascii="Open Sans" w:hAnsi="Open Sans" w:eastAsia="Open Sans" w:cs="Open Sans"/>
                <w:color w:val="004888"/>
                <w:sz w:val="24"/>
                <w:szCs w:val="24"/>
                <w:highlight w:val="white"/>
              </w:rPr>
            </w:pPr>
            <w:r>
              <w:rPr>
                <w:rFonts w:ascii="Open Sans" w:hAnsi="Open Sans" w:eastAsia="Open Sans" w:cs="Open Sans"/>
                <w:color w:val="004888"/>
                <w:sz w:val="24"/>
                <w:szCs w:val="24"/>
                <w:highlight w:val="white"/>
              </w:rPr>
              <w:t>Uphold the aims and principles of the organisation</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Undertake any other duties as might be reasonably</w:t>
            </w:r>
            <w:r>
              <w:rPr>
                <w:rFonts w:ascii="Open Sans" w:hAnsi="Open Sans" w:eastAsia="Open Sans" w:cs="Open Sans"/>
                <w:color w:val="004888"/>
                <w:sz w:val="24"/>
                <w:szCs w:val="24"/>
              </w:rPr>
              <w:t xml:space="preserve"> </w:t>
            </w:r>
            <w:r>
              <w:rPr>
                <w:rFonts w:ascii="Open Sans" w:hAnsi="Open Sans" w:eastAsia="Open Sans" w:cs="Open Sans"/>
                <w:color w:val="004888"/>
                <w:sz w:val="24"/>
                <w:szCs w:val="24"/>
                <w:highlight w:val="white"/>
              </w:rPr>
              <w:t>required within the scope of the role.</w:t>
            </w:r>
          </w:p>
        </w:tc>
      </w:tr>
      <w:tr w:rsidR="00E77057" w:rsidTr="39DF5C36" w14:paraId="6D72CD9F" w14:textId="77777777">
        <w:trPr>
          <w:trHeight w:val="2010"/>
        </w:trPr>
        <w:tc>
          <w:tcPr>
            <w:tcW w:w="2460" w:type="dxa"/>
            <w:tcMar>
              <w:top w:w="100" w:type="dxa"/>
              <w:left w:w="100" w:type="dxa"/>
              <w:bottom w:w="100" w:type="dxa"/>
              <w:right w:w="100" w:type="dxa"/>
            </w:tcMar>
          </w:tcPr>
          <w:p w:rsidR="00E77057" w:rsidRDefault="00E77057" w14:paraId="757E06EC" w14:textId="2BD9D2D0">
            <w:pPr>
              <w:widowControl w:val="0"/>
              <w:spacing w:line="240" w:lineRule="auto"/>
              <w:ind w:left="128"/>
              <w:rPr>
                <w:rFonts w:ascii="Open Sans" w:hAnsi="Open Sans" w:eastAsia="Open Sans" w:cs="Open Sans"/>
                <w:b/>
                <w:color w:val="004888"/>
                <w:sz w:val="24"/>
                <w:szCs w:val="24"/>
              </w:rPr>
            </w:pPr>
            <w:r>
              <w:rPr>
                <w:rFonts w:ascii="Open Sans" w:hAnsi="Open Sans" w:eastAsia="Open Sans" w:cs="Open Sans"/>
                <w:b/>
                <w:color w:val="004888"/>
                <w:sz w:val="24"/>
                <w:szCs w:val="24"/>
              </w:rPr>
              <w:t>Team Leader Responsibilities</w:t>
            </w:r>
          </w:p>
        </w:tc>
        <w:tc>
          <w:tcPr>
            <w:tcW w:w="6540" w:type="dxa"/>
            <w:gridSpan w:val="2"/>
            <w:tcMar>
              <w:top w:w="100" w:type="dxa"/>
              <w:left w:w="100" w:type="dxa"/>
              <w:bottom w:w="100" w:type="dxa"/>
              <w:right w:w="100" w:type="dxa"/>
            </w:tcMar>
          </w:tcPr>
          <w:p w:rsidRPr="00C11259" w:rsidR="00C11259" w:rsidP="00C11259" w:rsidRDefault="00C11259" w14:paraId="1E2630E2" w14:textId="77777777">
            <w:pPr>
              <w:pStyle w:val="ListParagraph"/>
              <w:widowControl w:val="0"/>
              <w:numPr>
                <w:ilvl w:val="0"/>
                <w:numId w:val="4"/>
              </w:numPr>
              <w:spacing w:line="240" w:lineRule="auto"/>
              <w:rPr>
                <w:rFonts w:ascii="Open Sans" w:hAnsi="Open Sans" w:eastAsia="Open Sans" w:cs="Open Sans"/>
                <w:color w:val="004888"/>
                <w:sz w:val="24"/>
                <w:szCs w:val="24"/>
              </w:rPr>
            </w:pPr>
            <w:r w:rsidRPr="00C11259">
              <w:rPr>
                <w:rFonts w:ascii="Open Sans" w:hAnsi="Open Sans" w:eastAsia="Open Sans" w:cs="Open Sans"/>
                <w:color w:val="004888"/>
                <w:sz w:val="24"/>
                <w:szCs w:val="24"/>
              </w:rPr>
              <w:t>Provide day-to-day supervision and support to debt advisers and administrative staff, ensuring effective service delivery.</w:t>
            </w:r>
          </w:p>
          <w:p w:rsidRPr="00C11259" w:rsidR="00C11259" w:rsidP="00C11259" w:rsidRDefault="00C11259" w14:paraId="3A2E2000" w14:textId="77777777">
            <w:pPr>
              <w:pStyle w:val="ListParagraph"/>
              <w:widowControl w:val="0"/>
              <w:numPr>
                <w:ilvl w:val="0"/>
                <w:numId w:val="4"/>
              </w:numPr>
              <w:spacing w:line="240" w:lineRule="auto"/>
              <w:rPr>
                <w:rFonts w:ascii="Open Sans" w:hAnsi="Open Sans" w:eastAsia="Open Sans" w:cs="Open Sans"/>
                <w:color w:val="004888"/>
                <w:sz w:val="24"/>
                <w:szCs w:val="24"/>
              </w:rPr>
            </w:pPr>
            <w:r w:rsidRPr="00C11259">
              <w:rPr>
                <w:rFonts w:ascii="Open Sans" w:hAnsi="Open Sans" w:eastAsia="Open Sans" w:cs="Open Sans"/>
                <w:color w:val="004888"/>
                <w:sz w:val="24"/>
                <w:szCs w:val="24"/>
              </w:rPr>
              <w:t>Conduct regular one-to-one supervision sessions and annual appraisals to support staff development and performance.</w:t>
            </w:r>
          </w:p>
          <w:p w:rsidRPr="00C11259" w:rsidR="00C11259" w:rsidP="00C11259" w:rsidRDefault="00C11259" w14:paraId="168E67EF" w14:textId="77777777">
            <w:pPr>
              <w:pStyle w:val="ListParagraph"/>
              <w:widowControl w:val="0"/>
              <w:numPr>
                <w:ilvl w:val="0"/>
                <w:numId w:val="4"/>
              </w:numPr>
              <w:spacing w:line="240" w:lineRule="auto"/>
              <w:rPr>
                <w:rFonts w:ascii="Open Sans" w:hAnsi="Open Sans" w:eastAsia="Open Sans" w:cs="Open Sans"/>
                <w:color w:val="004888"/>
                <w:sz w:val="24"/>
                <w:szCs w:val="24"/>
              </w:rPr>
            </w:pPr>
            <w:r w:rsidRPr="00C11259">
              <w:rPr>
                <w:rFonts w:ascii="Open Sans" w:hAnsi="Open Sans" w:eastAsia="Open Sans" w:cs="Open Sans"/>
                <w:color w:val="004888"/>
                <w:sz w:val="24"/>
                <w:szCs w:val="24"/>
              </w:rPr>
              <w:t>Facilitate team meetings to promote communication, collaboration, and continuous improvement.</w:t>
            </w:r>
          </w:p>
          <w:p w:rsidRPr="00C11259" w:rsidR="00C11259" w:rsidP="00C11259" w:rsidRDefault="00C11259" w14:paraId="7035FDAF" w14:textId="77777777">
            <w:pPr>
              <w:pStyle w:val="ListParagraph"/>
              <w:widowControl w:val="0"/>
              <w:numPr>
                <w:ilvl w:val="0"/>
                <w:numId w:val="4"/>
              </w:numPr>
              <w:spacing w:line="240" w:lineRule="auto"/>
              <w:rPr>
                <w:rFonts w:ascii="Open Sans" w:hAnsi="Open Sans" w:eastAsia="Open Sans" w:cs="Open Sans"/>
                <w:color w:val="004888"/>
                <w:sz w:val="24"/>
                <w:szCs w:val="24"/>
              </w:rPr>
            </w:pPr>
            <w:r w:rsidRPr="00C11259">
              <w:rPr>
                <w:rFonts w:ascii="Open Sans" w:hAnsi="Open Sans" w:eastAsia="Open Sans" w:cs="Open Sans"/>
                <w:color w:val="004888"/>
                <w:sz w:val="24"/>
                <w:szCs w:val="24"/>
              </w:rPr>
              <w:t>Hold weekly update meetings with the Debt Manager to review progress, share insights, and align on priorities.</w:t>
            </w:r>
          </w:p>
          <w:p w:rsidRPr="00C11259" w:rsidR="00C11259" w:rsidP="00C11259" w:rsidRDefault="00C11259" w14:paraId="7EDC88A3" w14:textId="250B3E21">
            <w:pPr>
              <w:pStyle w:val="ListParagraph"/>
              <w:widowControl w:val="0"/>
              <w:numPr>
                <w:ilvl w:val="0"/>
                <w:numId w:val="4"/>
              </w:numPr>
              <w:spacing w:line="240" w:lineRule="auto"/>
              <w:rPr>
                <w:rFonts w:ascii="Open Sans" w:hAnsi="Open Sans" w:eastAsia="Open Sans" w:cs="Open Sans"/>
                <w:color w:val="004888"/>
                <w:sz w:val="24"/>
                <w:szCs w:val="24"/>
                <w:highlight w:val="white"/>
              </w:rPr>
            </w:pPr>
            <w:r w:rsidRPr="00C11259">
              <w:rPr>
                <w:rFonts w:ascii="Open Sans" w:hAnsi="Open Sans" w:eastAsia="Open Sans" w:cs="Open Sans"/>
                <w:color w:val="004888"/>
                <w:sz w:val="24"/>
                <w:szCs w:val="24"/>
              </w:rPr>
              <w:t>Support</w:t>
            </w:r>
            <w:r w:rsidRPr="00C11259">
              <w:rPr>
                <w:rFonts w:ascii="Open Sans" w:hAnsi="Open Sans" w:eastAsia="Open Sans" w:cs="Open Sans"/>
                <w:color w:val="004888"/>
                <w:sz w:val="24"/>
                <w:szCs w:val="24"/>
              </w:rPr>
              <w:t xml:space="preserve"> the Debt Manager to monitor team performance and ensure service standards and targets are consistently achieved.</w:t>
            </w:r>
          </w:p>
        </w:tc>
      </w:tr>
    </w:tbl>
    <w:p w:rsidR="009102E5" w:rsidRDefault="009102E5" w14:paraId="2819CC4C" w14:textId="77777777">
      <w:pPr>
        <w:widowControl w:val="0"/>
        <w:pBdr>
          <w:top w:val="nil"/>
          <w:left w:val="nil"/>
          <w:bottom w:val="nil"/>
          <w:right w:val="nil"/>
          <w:between w:val="nil"/>
        </w:pBdr>
        <w:rPr>
          <w:color w:val="000000"/>
        </w:rPr>
      </w:pPr>
    </w:p>
    <w:p w:rsidR="009102E5" w:rsidRDefault="009102E5" w14:paraId="00BF5568" w14:textId="77777777">
      <w:pPr>
        <w:widowControl w:val="0"/>
        <w:pBdr>
          <w:top w:val="nil"/>
          <w:left w:val="nil"/>
          <w:bottom w:val="nil"/>
          <w:right w:val="nil"/>
          <w:between w:val="nil"/>
        </w:pBdr>
        <w:rPr>
          <w:color w:val="000000"/>
        </w:rPr>
      </w:pPr>
    </w:p>
    <w:p w:rsidR="009102E5" w:rsidRDefault="00000000" w14:paraId="473C296F" w14:textId="77777777">
      <w:pPr>
        <w:widowControl w:val="0"/>
        <w:pBdr>
          <w:top w:val="nil"/>
          <w:left w:val="nil"/>
          <w:bottom w:val="nil"/>
          <w:right w:val="nil"/>
          <w:between w:val="nil"/>
        </w:pBdr>
        <w:spacing w:line="240" w:lineRule="auto"/>
        <w:ind w:left="160"/>
        <w:rPr>
          <w:rFonts w:ascii="Open Sans" w:hAnsi="Open Sans" w:eastAsia="Open Sans" w:cs="Open Sans"/>
          <w:b/>
          <w:color w:val="004888"/>
          <w:sz w:val="54"/>
          <w:szCs w:val="54"/>
        </w:rPr>
      </w:pPr>
      <w:r>
        <w:rPr>
          <w:noProof/>
          <w:color w:val="000000"/>
        </w:rPr>
        <w:drawing>
          <wp:inline distT="19050" distB="19050" distL="19050" distR="19050" wp14:anchorId="110D0CDC" wp14:editId="3CB30693">
            <wp:extent cx="495300" cy="4286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5300" cy="428625"/>
                    </a:xfrm>
                    <a:prstGeom prst="rect">
                      <a:avLst/>
                    </a:prstGeom>
                    <a:ln/>
                  </pic:spPr>
                </pic:pic>
              </a:graphicData>
            </a:graphic>
          </wp:inline>
        </w:drawing>
      </w:r>
      <w:r>
        <w:rPr>
          <w:rFonts w:ascii="Open Sans" w:hAnsi="Open Sans" w:eastAsia="Open Sans" w:cs="Open Sans"/>
          <w:b/>
          <w:color w:val="004888"/>
          <w:sz w:val="54"/>
          <w:szCs w:val="54"/>
        </w:rPr>
        <w:t xml:space="preserve">Person specification </w:t>
      </w:r>
    </w:p>
    <w:p w:rsidR="009102E5" w:rsidRDefault="00000000" w14:paraId="6A0E5912" w14:textId="77777777">
      <w:pPr>
        <w:widowControl w:val="0"/>
        <w:pBdr>
          <w:top w:val="nil"/>
          <w:left w:val="nil"/>
          <w:bottom w:val="nil"/>
          <w:right w:val="nil"/>
          <w:between w:val="nil"/>
        </w:pBdr>
        <w:spacing w:before="747" w:line="240" w:lineRule="auto"/>
        <w:ind w:left="151"/>
        <w:rPr>
          <w:rFonts w:ascii="Open Sans" w:hAnsi="Open Sans" w:eastAsia="Open Sans" w:cs="Open Sans"/>
          <w:b/>
          <w:color w:val="004888"/>
          <w:sz w:val="24"/>
          <w:szCs w:val="24"/>
        </w:rPr>
      </w:pPr>
      <w:r>
        <w:rPr>
          <w:rFonts w:ascii="Open Sans" w:hAnsi="Open Sans" w:eastAsia="Open Sans" w:cs="Open Sans"/>
          <w:b/>
          <w:color w:val="004888"/>
          <w:sz w:val="24"/>
          <w:szCs w:val="24"/>
        </w:rPr>
        <w:t xml:space="preserve">Essential Criteria </w:t>
      </w:r>
    </w:p>
    <w:p w:rsidR="009102E5" w:rsidRDefault="00000000" w14:paraId="437BF35C" w14:textId="77777777">
      <w:pPr>
        <w:widowControl w:val="0"/>
        <w:pBdr>
          <w:top w:val="nil"/>
          <w:left w:val="nil"/>
          <w:bottom w:val="nil"/>
          <w:right w:val="nil"/>
          <w:between w:val="nil"/>
        </w:pBdr>
        <w:spacing w:before="529" w:line="240" w:lineRule="auto"/>
        <w:ind w:left="511"/>
        <w:rPr>
          <w:rFonts w:ascii="Open Sans" w:hAnsi="Open Sans" w:eastAsia="Open Sans" w:cs="Open Sans"/>
          <w:color w:val="004888"/>
          <w:sz w:val="24"/>
          <w:szCs w:val="24"/>
        </w:rPr>
      </w:pPr>
      <w:r>
        <w:rPr>
          <w:rFonts w:ascii="Open Sans" w:hAnsi="Open Sans" w:eastAsia="Open Sans" w:cs="Open Sans"/>
          <w:color w:val="004888"/>
          <w:sz w:val="24"/>
          <w:szCs w:val="24"/>
        </w:rPr>
        <w:t xml:space="preserve">1. Two years full time (or equivalent) experience delivering debt advice </w:t>
      </w:r>
    </w:p>
    <w:p w:rsidR="009102E5" w:rsidRDefault="00000000" w14:paraId="0533F8E0" w14:textId="77777777">
      <w:pPr>
        <w:widowControl w:val="0"/>
        <w:pBdr>
          <w:top w:val="nil"/>
          <w:left w:val="nil"/>
          <w:bottom w:val="nil"/>
          <w:right w:val="nil"/>
          <w:between w:val="nil"/>
        </w:pBdr>
        <w:spacing w:before="274" w:line="262" w:lineRule="auto"/>
        <w:ind w:left="873" w:right="296" w:hanging="371"/>
        <w:rPr>
          <w:rFonts w:ascii="Open Sans" w:hAnsi="Open Sans" w:eastAsia="Open Sans" w:cs="Open Sans"/>
          <w:color w:val="004888"/>
          <w:sz w:val="24"/>
          <w:szCs w:val="24"/>
        </w:rPr>
      </w:pPr>
      <w:r>
        <w:rPr>
          <w:rFonts w:ascii="Open Sans" w:hAnsi="Open Sans" w:eastAsia="Open Sans" w:cs="Open Sans"/>
          <w:color w:val="004888"/>
          <w:sz w:val="24"/>
          <w:szCs w:val="24"/>
        </w:rPr>
        <w:t xml:space="preserve">2. Accredited to the supervision level in accordance with the </w:t>
      </w:r>
      <w:proofErr w:type="spellStart"/>
      <w:r>
        <w:rPr>
          <w:rFonts w:ascii="Open Sans" w:hAnsi="Open Sans" w:eastAsia="Open Sans" w:cs="Open Sans"/>
          <w:color w:val="004888"/>
          <w:sz w:val="24"/>
          <w:szCs w:val="24"/>
        </w:rPr>
        <w:t>MaPS</w:t>
      </w:r>
      <w:proofErr w:type="spellEnd"/>
      <w:r>
        <w:rPr>
          <w:rFonts w:ascii="Open Sans" w:hAnsi="Open Sans" w:eastAsia="Open Sans" w:cs="Open Sans"/>
          <w:color w:val="004888"/>
          <w:sz w:val="24"/>
          <w:szCs w:val="24"/>
        </w:rPr>
        <w:t xml:space="preserve"> Quality Framework for individuals </w:t>
      </w:r>
    </w:p>
    <w:p w:rsidR="009102E5" w:rsidRDefault="00000000" w14:paraId="35DF64CB" w14:textId="77777777">
      <w:pPr>
        <w:widowControl w:val="0"/>
        <w:pBdr>
          <w:top w:val="nil"/>
          <w:left w:val="nil"/>
          <w:bottom w:val="nil"/>
          <w:right w:val="nil"/>
          <w:between w:val="nil"/>
        </w:pBdr>
        <w:spacing w:before="252" w:line="262" w:lineRule="auto"/>
        <w:ind w:left="859" w:right="81" w:hanging="358"/>
        <w:rPr>
          <w:rFonts w:ascii="Open Sans" w:hAnsi="Open Sans" w:eastAsia="Open Sans" w:cs="Open Sans"/>
          <w:color w:val="004888"/>
          <w:sz w:val="24"/>
          <w:szCs w:val="24"/>
        </w:rPr>
      </w:pPr>
      <w:r>
        <w:rPr>
          <w:rFonts w:ascii="Open Sans" w:hAnsi="Open Sans" w:eastAsia="Open Sans" w:cs="Open Sans"/>
          <w:color w:val="004888"/>
          <w:sz w:val="24"/>
          <w:szCs w:val="24"/>
        </w:rPr>
        <w:t xml:space="preserve">3. Expert knowledge of, and proven ability to supervise debt advice to </w:t>
      </w:r>
      <w:proofErr w:type="spellStart"/>
      <w:r>
        <w:rPr>
          <w:rFonts w:ascii="Open Sans" w:hAnsi="Open Sans" w:eastAsia="Open Sans" w:cs="Open Sans"/>
          <w:color w:val="004888"/>
          <w:sz w:val="24"/>
          <w:szCs w:val="24"/>
        </w:rPr>
        <w:t>MaPS</w:t>
      </w:r>
      <w:proofErr w:type="spellEnd"/>
      <w:r>
        <w:rPr>
          <w:rFonts w:ascii="Open Sans" w:hAnsi="Open Sans" w:eastAsia="Open Sans" w:cs="Open Sans"/>
          <w:color w:val="004888"/>
          <w:sz w:val="24"/>
          <w:szCs w:val="24"/>
        </w:rPr>
        <w:t xml:space="preserve"> Standards and FCA requirements </w:t>
      </w:r>
    </w:p>
    <w:p w:rsidR="009102E5" w:rsidRDefault="00000000" w14:paraId="562A9B28" w14:textId="77777777">
      <w:pPr>
        <w:widowControl w:val="0"/>
        <w:pBdr>
          <w:top w:val="nil"/>
          <w:left w:val="nil"/>
          <w:bottom w:val="nil"/>
          <w:right w:val="nil"/>
          <w:between w:val="nil"/>
        </w:pBdr>
        <w:spacing w:before="252" w:line="262" w:lineRule="auto"/>
        <w:ind w:left="863" w:right="4" w:hanging="368"/>
        <w:rPr>
          <w:rFonts w:ascii="Open Sans" w:hAnsi="Open Sans" w:eastAsia="Open Sans" w:cs="Open Sans"/>
          <w:color w:val="004888"/>
          <w:sz w:val="24"/>
          <w:szCs w:val="24"/>
        </w:rPr>
      </w:pPr>
      <w:r>
        <w:rPr>
          <w:rFonts w:ascii="Open Sans" w:hAnsi="Open Sans" w:eastAsia="Open Sans" w:cs="Open Sans"/>
          <w:color w:val="004888"/>
          <w:sz w:val="24"/>
          <w:szCs w:val="24"/>
        </w:rPr>
        <w:t xml:space="preserve">4. Proven ability to monitor and evaluate performance through case checking and supervision, and to support improvement and development. </w:t>
      </w:r>
    </w:p>
    <w:p w:rsidR="009102E5" w:rsidRDefault="00000000" w14:paraId="3B8F3E73" w14:textId="77777777">
      <w:pPr>
        <w:widowControl w:val="0"/>
        <w:pBdr>
          <w:top w:val="nil"/>
          <w:left w:val="nil"/>
          <w:bottom w:val="nil"/>
          <w:right w:val="nil"/>
          <w:between w:val="nil"/>
        </w:pBdr>
        <w:spacing w:before="252" w:line="262" w:lineRule="auto"/>
        <w:ind w:left="870" w:right="818" w:hanging="365"/>
        <w:rPr>
          <w:rFonts w:ascii="Open Sans" w:hAnsi="Open Sans" w:eastAsia="Open Sans" w:cs="Open Sans"/>
          <w:color w:val="004888"/>
          <w:sz w:val="24"/>
          <w:szCs w:val="24"/>
        </w:rPr>
      </w:pPr>
      <w:r>
        <w:rPr>
          <w:rFonts w:ascii="Open Sans" w:hAnsi="Open Sans" w:eastAsia="Open Sans" w:cs="Open Sans"/>
          <w:color w:val="004888"/>
          <w:sz w:val="24"/>
          <w:szCs w:val="24"/>
        </w:rPr>
        <w:t xml:space="preserve">5. Up to date knowledge of the key issues of debt advice arising from legislation, regulation, policy, practice and services. </w:t>
      </w:r>
    </w:p>
    <w:p w:rsidR="009102E5" w:rsidRDefault="00000000" w14:paraId="015B915B" w14:textId="77777777">
      <w:pPr>
        <w:widowControl w:val="0"/>
        <w:pBdr>
          <w:top w:val="nil"/>
          <w:left w:val="nil"/>
          <w:bottom w:val="nil"/>
          <w:right w:val="nil"/>
          <w:between w:val="nil"/>
        </w:pBdr>
        <w:spacing w:before="252" w:line="262" w:lineRule="auto"/>
        <w:ind w:left="870" w:right="359" w:hanging="366"/>
        <w:rPr>
          <w:rFonts w:ascii="Open Sans" w:hAnsi="Open Sans" w:eastAsia="Open Sans" w:cs="Open Sans"/>
          <w:color w:val="004888"/>
          <w:sz w:val="24"/>
          <w:szCs w:val="24"/>
        </w:rPr>
      </w:pPr>
      <w:r>
        <w:rPr>
          <w:rFonts w:ascii="Open Sans" w:hAnsi="Open Sans" w:eastAsia="Open Sans" w:cs="Open Sans"/>
          <w:color w:val="004888"/>
          <w:sz w:val="24"/>
          <w:szCs w:val="24"/>
        </w:rPr>
        <w:t xml:space="preserve">6. Proven ability to identify learning and development needs and develop recommendations to support improvement </w:t>
      </w:r>
    </w:p>
    <w:p w:rsidR="009102E5" w:rsidRDefault="00000000" w14:paraId="30E3FFCA" w14:textId="77777777">
      <w:pPr>
        <w:widowControl w:val="0"/>
        <w:pBdr>
          <w:top w:val="nil"/>
          <w:left w:val="nil"/>
          <w:bottom w:val="nil"/>
          <w:right w:val="nil"/>
          <w:between w:val="nil"/>
        </w:pBdr>
        <w:spacing w:before="252" w:line="262" w:lineRule="auto"/>
        <w:ind w:left="500" w:right="72"/>
        <w:jc w:val="center"/>
        <w:rPr>
          <w:rFonts w:ascii="Open Sans" w:hAnsi="Open Sans" w:eastAsia="Open Sans" w:cs="Open Sans"/>
          <w:color w:val="004888"/>
          <w:sz w:val="24"/>
          <w:szCs w:val="24"/>
        </w:rPr>
      </w:pPr>
      <w:r>
        <w:rPr>
          <w:rFonts w:ascii="Open Sans" w:hAnsi="Open Sans" w:eastAsia="Open Sans" w:cs="Open Sans"/>
          <w:color w:val="004888"/>
          <w:sz w:val="24"/>
          <w:szCs w:val="24"/>
        </w:rPr>
        <w:t xml:space="preserve">7. Proven ability to identify service delivery issues affecting quality and work on own, or with others, to find appropriate and effective solutions. </w:t>
      </w:r>
    </w:p>
    <w:p w:rsidR="009102E5" w:rsidRDefault="00000000" w14:paraId="35D8B6E9" w14:textId="77777777">
      <w:pPr>
        <w:widowControl w:val="0"/>
        <w:pBdr>
          <w:top w:val="nil"/>
          <w:left w:val="nil"/>
          <w:bottom w:val="nil"/>
          <w:right w:val="nil"/>
          <w:between w:val="nil"/>
        </w:pBdr>
        <w:spacing w:before="252" w:line="262" w:lineRule="auto"/>
        <w:ind w:left="501" w:right="414"/>
        <w:jc w:val="center"/>
        <w:rPr>
          <w:rFonts w:ascii="Open Sans" w:hAnsi="Open Sans" w:eastAsia="Open Sans" w:cs="Open Sans"/>
          <w:color w:val="004888"/>
          <w:sz w:val="24"/>
          <w:szCs w:val="24"/>
        </w:rPr>
      </w:pPr>
      <w:r>
        <w:rPr>
          <w:rFonts w:ascii="Open Sans" w:hAnsi="Open Sans" w:eastAsia="Open Sans" w:cs="Open Sans"/>
          <w:color w:val="004888"/>
          <w:sz w:val="24"/>
          <w:szCs w:val="24"/>
        </w:rPr>
        <w:t xml:space="preserve">8. Ability to plan effectively and realistically, managing own workload in a busy environment and working accurately to agreed deadlines. </w:t>
      </w:r>
    </w:p>
    <w:p w:rsidR="009102E5" w:rsidRDefault="00000000" w14:paraId="55EDD568" w14:textId="77777777">
      <w:pPr>
        <w:widowControl w:val="0"/>
        <w:pBdr>
          <w:top w:val="nil"/>
          <w:left w:val="nil"/>
          <w:bottom w:val="nil"/>
          <w:right w:val="nil"/>
          <w:between w:val="nil"/>
        </w:pBdr>
        <w:spacing w:before="252" w:line="262" w:lineRule="auto"/>
        <w:ind w:left="861" w:right="40" w:hanging="359"/>
        <w:rPr>
          <w:rFonts w:ascii="Open Sans" w:hAnsi="Open Sans" w:eastAsia="Open Sans" w:cs="Open Sans"/>
          <w:color w:val="004888"/>
          <w:sz w:val="24"/>
          <w:szCs w:val="24"/>
        </w:rPr>
      </w:pPr>
      <w:r>
        <w:rPr>
          <w:rFonts w:ascii="Open Sans" w:hAnsi="Open Sans" w:eastAsia="Open Sans" w:cs="Open Sans"/>
          <w:color w:val="004888"/>
          <w:sz w:val="24"/>
          <w:szCs w:val="24"/>
        </w:rPr>
        <w:t xml:space="preserve">9. Excellent interpersonal skills and an ability to build relationships with staff at all levels. </w:t>
      </w:r>
    </w:p>
    <w:p w:rsidR="009102E5" w:rsidRDefault="00000000" w14:paraId="2020E753" w14:textId="77777777">
      <w:pPr>
        <w:widowControl w:val="0"/>
        <w:pBdr>
          <w:top w:val="nil"/>
          <w:left w:val="nil"/>
          <w:bottom w:val="nil"/>
          <w:right w:val="nil"/>
          <w:between w:val="nil"/>
        </w:pBdr>
        <w:spacing w:before="252" w:line="762" w:lineRule="auto"/>
        <w:ind w:left="9040" w:hanging="8528"/>
        <w:rPr>
          <w:rFonts w:ascii="Open Sans" w:hAnsi="Open Sans" w:eastAsia="Open Sans" w:cs="Open Sans"/>
          <w:color w:val="000000"/>
        </w:rPr>
        <w:sectPr w:rsidR="009102E5">
          <w:pgSz w:w="11920" w:h="16840" w:orient="portrait"/>
          <w:pgMar w:top="1418" w:right="1466" w:bottom="1118" w:left="1310" w:header="0" w:footer="720" w:gutter="0"/>
          <w:pgNumType w:start="1"/>
          <w:cols w:space="720"/>
        </w:sectPr>
      </w:pPr>
      <w:r>
        <w:rPr>
          <w:rFonts w:ascii="Open Sans" w:hAnsi="Open Sans" w:eastAsia="Open Sans" w:cs="Open Sans"/>
          <w:color w:val="004888"/>
          <w:sz w:val="24"/>
          <w:szCs w:val="24"/>
        </w:rPr>
        <w:t xml:space="preserve">10. A proven commitment to continuing professional development </w:t>
      </w:r>
    </w:p>
    <w:p w:rsidR="009102E5" w:rsidRDefault="00000000" w14:paraId="29572E40" w14:textId="77777777">
      <w:pPr>
        <w:widowControl w:val="0"/>
        <w:pBdr>
          <w:top w:val="nil"/>
          <w:left w:val="nil"/>
          <w:bottom w:val="nil"/>
          <w:right w:val="nil"/>
          <w:between w:val="nil"/>
        </w:pBdr>
        <w:spacing w:line="199" w:lineRule="auto"/>
        <w:rPr>
          <w:rFonts w:ascii="Open Sans" w:hAnsi="Open Sans" w:eastAsia="Open Sans" w:cs="Open Sans"/>
          <w:color w:val="004888"/>
          <w:sz w:val="24"/>
          <w:szCs w:val="24"/>
        </w:rPr>
      </w:pPr>
      <w:r>
        <w:rPr>
          <w:rFonts w:ascii="Open Sans" w:hAnsi="Open Sans" w:eastAsia="Open Sans" w:cs="Open Sans"/>
          <w:b/>
          <w:color w:val="004888"/>
          <w:sz w:val="24"/>
          <w:szCs w:val="24"/>
        </w:rPr>
        <w:t>Desirable Criteria</w:t>
      </w:r>
      <w:r>
        <w:rPr>
          <w:rFonts w:ascii="Open Sans" w:hAnsi="Open Sans" w:eastAsia="Open Sans" w:cs="Open Sans"/>
          <w:color w:val="004888"/>
          <w:sz w:val="24"/>
          <w:szCs w:val="24"/>
        </w:rPr>
        <w:t xml:space="preserve">: </w:t>
      </w:r>
    </w:p>
    <w:p w:rsidR="009102E5" w:rsidRDefault="00000000" w14:paraId="10961196" w14:textId="77777777">
      <w:pPr>
        <w:widowControl w:val="0"/>
        <w:pBdr>
          <w:top w:val="nil"/>
          <w:left w:val="nil"/>
          <w:bottom w:val="nil"/>
          <w:right w:val="nil"/>
          <w:between w:val="nil"/>
        </w:pBdr>
        <w:spacing w:line="199" w:lineRule="auto"/>
        <w:rPr>
          <w:rFonts w:ascii="Open Sans" w:hAnsi="Open Sans" w:eastAsia="Open Sans" w:cs="Open Sans"/>
          <w:color w:val="000000"/>
        </w:rPr>
      </w:pPr>
      <w:r>
        <w:rPr>
          <w:rFonts w:ascii="Open Sans" w:hAnsi="Open Sans" w:eastAsia="Open Sans" w:cs="Open Sans"/>
          <w:color w:val="004888"/>
          <w:sz w:val="24"/>
          <w:szCs w:val="24"/>
        </w:rPr>
        <w:t xml:space="preserve">1. </w:t>
      </w:r>
      <w:r>
        <w:rPr>
          <w:rFonts w:ascii="Open Sans" w:hAnsi="Open Sans" w:eastAsia="Open Sans" w:cs="Open Sans"/>
          <w:color w:val="004888"/>
          <w:sz w:val="26"/>
          <w:szCs w:val="26"/>
        </w:rPr>
        <w:t>Has obtained the Certificate of Money Advice Practice</w:t>
      </w:r>
    </w:p>
    <w:sectPr w:rsidR="009102E5">
      <w:type w:val="continuous"/>
      <w:pgSz w:w="11920" w:h="16840" w:orient="portrait"/>
      <w:pgMar w:top="1418" w:right="1440" w:bottom="1118" w:left="1440" w:header="0" w:footer="720" w:gutter="0"/>
      <w:cols w:equalWidth="0" w:space="720">
        <w:col w:w="90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EFF0E712-D333-4AD0-98E6-CB6053E6C2BD}" r:id="rId1"/>
    <w:embedItalic w:fontKey="{E0F04A00-6E25-4A80-A185-13572F622E20}" r:id="rId2"/>
  </w:font>
  <w:font w:name="Open Sans">
    <w:charset w:val="00"/>
    <w:family w:val="swiss"/>
    <w:pitch w:val="variable"/>
    <w:sig w:usb0="E00002EF" w:usb1="4000205B" w:usb2="00000028" w:usb3="00000000" w:csb0="0000019F" w:csb1="00000000"/>
    <w:embedRegular w:fontKey="{40CD0D76-2EFF-4C57-B303-2E3B378BF4B7}" r:id="rId3"/>
    <w:embedBold w:fontKey="{5D2DB473-89A3-439B-BECF-D4090C9CD561}" r:id="rId4"/>
  </w:font>
  <w:font w:name="Calibri">
    <w:panose1 w:val="020F0502020204030204"/>
    <w:charset w:val="00"/>
    <w:family w:val="swiss"/>
    <w:pitch w:val="variable"/>
    <w:sig w:usb0="E4002EFF" w:usb1="C200247B" w:usb2="00000009" w:usb3="00000000" w:csb0="000001FF" w:csb1="00000000"/>
    <w:embedRegular w:fontKey="{1C060CDF-8ECA-44E6-945C-A9C5A34021A2}" r:id="rId5"/>
  </w:font>
  <w:font w:name="Cambria">
    <w:panose1 w:val="02040503050406030204"/>
    <w:charset w:val="00"/>
    <w:family w:val="roman"/>
    <w:pitch w:val="variable"/>
    <w:sig w:usb0="E00006FF" w:usb1="420024FF" w:usb2="02000000" w:usb3="00000000" w:csb0="0000019F" w:csb1="00000000"/>
    <w:embedRegular w:fontKey="{47F56783-C45F-45F2-998E-D7E8B77BB0F2}" r:id="rI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C3382"/>
    <w:multiLevelType w:val="multilevel"/>
    <w:tmpl w:val="5A724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E0E2B"/>
    <w:multiLevelType w:val="hybridMultilevel"/>
    <w:tmpl w:val="6AFA64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8427BF7"/>
    <w:multiLevelType w:val="multilevel"/>
    <w:tmpl w:val="2DD6D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1239C7"/>
    <w:multiLevelType w:val="multilevel"/>
    <w:tmpl w:val="8A429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444907">
    <w:abstractNumId w:val="3"/>
  </w:num>
  <w:num w:numId="2" w16cid:durableId="1603957599">
    <w:abstractNumId w:val="0"/>
  </w:num>
  <w:num w:numId="3" w16cid:durableId="1954168699">
    <w:abstractNumId w:val="2"/>
  </w:num>
  <w:num w:numId="4" w16cid:durableId="47461395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2E5"/>
    <w:rsid w:val="00000000"/>
    <w:rsid w:val="003C7949"/>
    <w:rsid w:val="00582412"/>
    <w:rsid w:val="009102E5"/>
    <w:rsid w:val="00C11259"/>
    <w:rsid w:val="00C25E2C"/>
    <w:rsid w:val="00E77057"/>
    <w:rsid w:val="15200AA8"/>
    <w:rsid w:val="19D4482E"/>
    <w:rsid w:val="24CABB40"/>
    <w:rsid w:val="2F5D4226"/>
    <w:rsid w:val="3506D12A"/>
    <w:rsid w:val="39DF5C36"/>
    <w:rsid w:val="48BE665B"/>
    <w:rsid w:val="617C1585"/>
    <w:rsid w:val="66D93593"/>
    <w:rsid w:val="6A02E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E21FD"/>
  <w15:docId w15:val="{5A93E007-F26C-403F-990C-BA9385BDAF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112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customXml" Target="../customXml/item1.xml" Id="rId8" /><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image" Target="media/image1.png" Id="rId5" /><Relationship Type="http://schemas.openxmlformats.org/officeDocument/2006/relationships/customXml" Target="../customXml/item3.xml" Id="rId10" /><Relationship Type="http://schemas.openxmlformats.org/officeDocument/2006/relationships/webSettings" Target="webSettings.xml" Id="rId4" /><Relationship Type="http://schemas.openxmlformats.org/officeDocument/2006/relationships/customXml" Target="../customXml/item2.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FEF3CD5E4D34419476A63D2F3402FC" ma:contentTypeVersion="14" ma:contentTypeDescription="Create a new document." ma:contentTypeScope="" ma:versionID="d52faa67e02123cc3b50221d4ff76ee1">
  <xsd:schema xmlns:xsd="http://www.w3.org/2001/XMLSchema" xmlns:xs="http://www.w3.org/2001/XMLSchema" xmlns:p="http://schemas.microsoft.com/office/2006/metadata/properties" xmlns:ns2="b49a6020-d71f-498f-b4bb-3f6acd7f1b33" xmlns:ns3="bc1e1e31-5abc-4690-8328-684a352b7dba" targetNamespace="http://schemas.microsoft.com/office/2006/metadata/properties" ma:root="true" ma:fieldsID="76ba20d6d19012e72df0c822c5b65958" ns2:_="" ns3:_="">
    <xsd:import namespace="b49a6020-d71f-498f-b4bb-3f6acd7f1b33"/>
    <xsd:import namespace="bc1e1e31-5abc-4690-8328-684a352b7db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6020-d71f-498f-b4bb-3f6acd7f1b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293bc02-0493-4903-a4ba-be161c356e0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1e1e31-5abc-4690-8328-684a352b7db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7ebdf09-b8c5-4262-b49f-cb24e2f43001}" ma:internalName="TaxCatchAll" ma:showField="CatchAllData" ma:web="bc1e1e31-5abc-4690-8328-684a352b7db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9a6020-d71f-498f-b4bb-3f6acd7f1b33">
      <Terms xmlns="http://schemas.microsoft.com/office/infopath/2007/PartnerControls"/>
    </lcf76f155ced4ddcb4097134ff3c332f>
    <TaxCatchAll xmlns="bc1e1e31-5abc-4690-8328-684a352b7dba" xsi:nil="true"/>
  </documentManagement>
</p:properties>
</file>

<file path=customXml/itemProps1.xml><?xml version="1.0" encoding="utf-8"?>
<ds:datastoreItem xmlns:ds="http://schemas.openxmlformats.org/officeDocument/2006/customXml" ds:itemID="{CD6A84B0-B828-4AB1-8F79-8401C4DD93E6}"/>
</file>

<file path=customXml/itemProps2.xml><?xml version="1.0" encoding="utf-8"?>
<ds:datastoreItem xmlns:ds="http://schemas.openxmlformats.org/officeDocument/2006/customXml" ds:itemID="{CE2F70AC-5612-413F-AB9A-0ECD38A06200}"/>
</file>

<file path=customXml/itemProps3.xml><?xml version="1.0" encoding="utf-8"?>
<ds:datastoreItem xmlns:ds="http://schemas.openxmlformats.org/officeDocument/2006/customXml" ds:itemID="{4265E4FF-788A-4F17-801F-ECCE2CF6F0A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Becky Spicer</lastModifiedBy>
  <revision>8</revision>
  <dcterms:created xsi:type="dcterms:W3CDTF">2025-09-08T10:47:00.0000000Z</dcterms:created>
  <dcterms:modified xsi:type="dcterms:W3CDTF">2026-05-21T10:33:49.4080640Z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0x01010029FEF3CD5E4D34419476A63D2F3402FC</vt:lpwstr>
  </property>
  <property fmtid="{D5CDD505-2E9C-101B-9397-08002B2CF9AE}" pid="3" name="MediaServiceImageTags">
    <vt:lpwstr/>
  </property>
</Properties>
</file>